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BA6D" w14:textId="77777777" w:rsidR="0014529A" w:rsidRDefault="0014529A" w:rsidP="0014529A">
      <w:pPr>
        <w:pStyle w:val="Default"/>
      </w:pPr>
    </w:p>
    <w:p w14:paraId="542AB9F1" w14:textId="77777777" w:rsidR="0014529A" w:rsidRDefault="0014529A" w:rsidP="0014529A">
      <w:pPr>
        <w:pStyle w:val="Default"/>
        <w:rPr>
          <w:color w:val="auto"/>
        </w:rPr>
      </w:pPr>
    </w:p>
    <w:p w14:paraId="5A3C2A3C" w14:textId="22FD6261" w:rsidR="0014529A" w:rsidRPr="004A3580" w:rsidRDefault="0014529A" w:rsidP="004A3580">
      <w:pPr>
        <w:pStyle w:val="Default"/>
        <w:rPr>
          <w:color w:val="auto"/>
        </w:rPr>
      </w:pPr>
      <w:r>
        <w:rPr>
          <w:color w:val="auto"/>
        </w:rPr>
        <w:t xml:space="preserve"> </w:t>
      </w:r>
    </w:p>
    <w:p w14:paraId="48D809D1" w14:textId="77777777" w:rsidR="004A3580" w:rsidRPr="004A3580" w:rsidRDefault="004A3580" w:rsidP="004A3580">
      <w:pPr>
        <w:spacing w:before="120"/>
        <w:ind w:left="851"/>
        <w:jc w:val="center"/>
        <w:rPr>
          <w:rFonts w:ascii="Times New Roman" w:hAnsi="Times New Roman" w:cs="Times New Roman"/>
          <w:b/>
          <w:bCs/>
        </w:rPr>
      </w:pPr>
      <w:r w:rsidRPr="004A3580">
        <w:rPr>
          <w:rFonts w:ascii="Times New Roman" w:hAnsi="Times New Roman" w:cs="Times New Roman"/>
          <w:b/>
          <w:bCs/>
        </w:rPr>
        <w:t>LA CIRCOLAZIONE DEI VEICOLI CON TARGA ESTERA</w:t>
      </w:r>
    </w:p>
    <w:p w14:paraId="17323FBF" w14:textId="7AE72616" w:rsidR="004A3580" w:rsidRDefault="004A3580" w:rsidP="004A3580">
      <w:pPr>
        <w:spacing w:before="120"/>
        <w:ind w:left="851"/>
        <w:jc w:val="center"/>
        <w:rPr>
          <w:rFonts w:ascii="Times New Roman" w:hAnsi="Times New Roman" w:cs="Times New Roman"/>
          <w:b/>
          <w:bCs/>
        </w:rPr>
      </w:pPr>
      <w:r w:rsidRPr="004A3580">
        <w:rPr>
          <w:rFonts w:ascii="Times New Roman" w:hAnsi="Times New Roman" w:cs="Times New Roman"/>
          <w:b/>
          <w:bCs/>
        </w:rPr>
        <w:t>LE REGOLE DAL 1° FEBBRAIO 2022</w:t>
      </w:r>
    </w:p>
    <w:p w14:paraId="10AD236A" w14:textId="5D345214" w:rsidR="00B951FF" w:rsidRDefault="00B951FF" w:rsidP="004A3580">
      <w:pPr>
        <w:spacing w:before="120"/>
        <w:ind w:left="851"/>
        <w:jc w:val="center"/>
        <w:rPr>
          <w:rFonts w:ascii="Times New Roman" w:hAnsi="Times New Roman" w:cs="Times New Roman"/>
          <w:b/>
          <w:bCs/>
        </w:rPr>
      </w:pPr>
    </w:p>
    <w:p w14:paraId="3B3DA86D" w14:textId="33F32EFF" w:rsidR="00B951FF" w:rsidRPr="00B951FF" w:rsidRDefault="00B951FF" w:rsidP="00B951FF">
      <w:pPr>
        <w:spacing w:before="120"/>
        <w:ind w:left="851"/>
        <w:contextualSpacing/>
        <w:jc w:val="right"/>
        <w:rPr>
          <w:rFonts w:ascii="Times New Roman" w:hAnsi="Times New Roman" w:cs="Times New Roman"/>
          <w:b/>
          <w:bCs/>
          <w:i/>
          <w:iCs/>
        </w:rPr>
      </w:pPr>
      <w:r w:rsidRPr="00B951FF">
        <w:rPr>
          <w:rFonts w:ascii="Times New Roman" w:hAnsi="Times New Roman" w:cs="Times New Roman"/>
          <w:b/>
          <w:bCs/>
          <w:i/>
          <w:iCs/>
        </w:rPr>
        <w:t>Dott. Marco Massavelli</w:t>
      </w:r>
    </w:p>
    <w:p w14:paraId="135ECC2C" w14:textId="4B518791" w:rsidR="00B951FF" w:rsidRPr="00B951FF" w:rsidRDefault="00B951FF" w:rsidP="00B951FF">
      <w:pPr>
        <w:spacing w:before="120"/>
        <w:ind w:left="851"/>
        <w:contextualSpacing/>
        <w:jc w:val="right"/>
        <w:rPr>
          <w:rFonts w:ascii="Times New Roman" w:hAnsi="Times New Roman" w:cs="Times New Roman"/>
          <w:b/>
          <w:bCs/>
          <w:i/>
          <w:iCs/>
        </w:rPr>
      </w:pPr>
      <w:r w:rsidRPr="00B951FF">
        <w:rPr>
          <w:rFonts w:ascii="Times New Roman" w:hAnsi="Times New Roman" w:cs="Times New Roman"/>
          <w:b/>
          <w:bCs/>
          <w:i/>
          <w:iCs/>
        </w:rPr>
        <w:t>Comandante Polizia Locale Susa (TO)</w:t>
      </w:r>
    </w:p>
    <w:p w14:paraId="1CC3D4F0" w14:textId="77777777" w:rsidR="004A3580" w:rsidRPr="004A3580" w:rsidRDefault="004A3580" w:rsidP="00B951FF">
      <w:pPr>
        <w:spacing w:before="120"/>
        <w:ind w:left="0"/>
        <w:rPr>
          <w:rFonts w:ascii="Times New Roman" w:hAnsi="Times New Roman" w:cs="Times New Roman"/>
        </w:rPr>
      </w:pPr>
    </w:p>
    <w:p w14:paraId="4C3FDCBD" w14:textId="16C4F3A6" w:rsidR="0014529A" w:rsidRPr="004A3580" w:rsidRDefault="0014529A" w:rsidP="004A3580">
      <w:pPr>
        <w:spacing w:before="120"/>
        <w:ind w:left="851"/>
        <w:rPr>
          <w:rFonts w:ascii="Times New Roman" w:hAnsi="Times New Roman" w:cs="Times New Roman"/>
        </w:rPr>
      </w:pPr>
      <w:r w:rsidRPr="004A3580">
        <w:rPr>
          <w:rFonts w:ascii="Times New Roman" w:hAnsi="Times New Roman" w:cs="Times New Roman"/>
        </w:rPr>
        <w:t>Importanti novità in materia di circolazione dei veicoli con targa straniera: la legge 23 dicembre 2021, n. 238, recante “Disposizioni per l’adempimento degli obblighi derivanti dall’appartenenza dell’Italia all’Unione Europea – Legge europea 2019 – 2020” rivoluziona il codice della strada, abrogando le disposizioni introdotte appena nel 2018, e sostituendole con una nuova regolamentazione della materia.</w:t>
      </w:r>
    </w:p>
    <w:p w14:paraId="143779D9" w14:textId="77777777" w:rsidR="0014529A" w:rsidRPr="004A3580" w:rsidRDefault="0014529A" w:rsidP="004A3580">
      <w:pPr>
        <w:spacing w:before="120"/>
        <w:ind w:left="851"/>
        <w:rPr>
          <w:rFonts w:ascii="Times New Roman" w:hAnsi="Times New Roman" w:cs="Times New Roman"/>
        </w:rPr>
      </w:pPr>
      <w:r w:rsidRPr="004A3580">
        <w:rPr>
          <w:rFonts w:ascii="Times New Roman" w:hAnsi="Times New Roman" w:cs="Times New Roman"/>
        </w:rPr>
        <w:t>Dal 1° febbraio 2022:</w:t>
      </w:r>
    </w:p>
    <w:p w14:paraId="330BB6DE" w14:textId="35E0C1BD" w:rsidR="000C093A" w:rsidRPr="004A3580" w:rsidRDefault="0014529A" w:rsidP="004A3580">
      <w:pPr>
        <w:pStyle w:val="Paragrafoelenco"/>
        <w:numPr>
          <w:ilvl w:val="0"/>
          <w:numId w:val="1"/>
        </w:numPr>
        <w:spacing w:before="120"/>
        <w:ind w:left="851"/>
        <w:rPr>
          <w:rFonts w:ascii="Times New Roman" w:hAnsi="Times New Roman" w:cs="Times New Roman"/>
        </w:rPr>
      </w:pPr>
      <w:r w:rsidRPr="004A3580">
        <w:rPr>
          <w:rFonts w:ascii="Times New Roman" w:hAnsi="Times New Roman" w:cs="Times New Roman"/>
        </w:rPr>
        <w:t>sono abrogati i commi 1-bis, 1-ter, 1-quater, 1-quinquies,7-bis e 7-ter, dell’articolo 93, codice della strada;</w:t>
      </w:r>
    </w:p>
    <w:p w14:paraId="0A753B58" w14:textId="5BB18871" w:rsidR="0014529A" w:rsidRPr="004A3580" w:rsidRDefault="0014529A" w:rsidP="004A3580">
      <w:pPr>
        <w:pStyle w:val="Paragrafoelenco"/>
        <w:numPr>
          <w:ilvl w:val="0"/>
          <w:numId w:val="1"/>
        </w:numPr>
        <w:spacing w:before="120"/>
        <w:ind w:left="851"/>
        <w:rPr>
          <w:rFonts w:ascii="Times New Roman" w:hAnsi="Times New Roman" w:cs="Times New Roman"/>
        </w:rPr>
      </w:pPr>
      <w:r w:rsidRPr="004A3580">
        <w:rPr>
          <w:rFonts w:ascii="Times New Roman" w:hAnsi="Times New Roman" w:cs="Times New Roman"/>
        </w:rPr>
        <w:t>è introdotto il nuovo articolo 93-bis, codice della strada;</w:t>
      </w:r>
    </w:p>
    <w:p w14:paraId="709FA16F" w14:textId="7E9C29C0" w:rsidR="0014529A" w:rsidRPr="004A3580" w:rsidRDefault="0014529A" w:rsidP="004A3580">
      <w:pPr>
        <w:pStyle w:val="Paragrafoelenco"/>
        <w:numPr>
          <w:ilvl w:val="0"/>
          <w:numId w:val="1"/>
        </w:numPr>
        <w:spacing w:before="120"/>
        <w:ind w:left="851"/>
        <w:rPr>
          <w:rFonts w:ascii="Times New Roman" w:hAnsi="Times New Roman" w:cs="Times New Roman"/>
        </w:rPr>
      </w:pPr>
      <w:r w:rsidRPr="004A3580">
        <w:rPr>
          <w:rFonts w:ascii="Times New Roman" w:hAnsi="Times New Roman" w:cs="Times New Roman"/>
        </w:rPr>
        <w:t>è introdotto il nuovo comma 4-ter, dell’articolo 94, codice della strada;</w:t>
      </w:r>
    </w:p>
    <w:p w14:paraId="4D41666D" w14:textId="7C61B9E0" w:rsidR="0014529A" w:rsidRPr="004A3580" w:rsidRDefault="0014529A" w:rsidP="004A3580">
      <w:pPr>
        <w:pStyle w:val="Paragrafoelenco"/>
        <w:numPr>
          <w:ilvl w:val="0"/>
          <w:numId w:val="1"/>
        </w:numPr>
        <w:spacing w:before="120"/>
        <w:ind w:left="851"/>
        <w:rPr>
          <w:rFonts w:ascii="Times New Roman" w:hAnsi="Times New Roman" w:cs="Times New Roman"/>
        </w:rPr>
      </w:pPr>
      <w:r w:rsidRPr="004A3580">
        <w:rPr>
          <w:rFonts w:ascii="Times New Roman" w:hAnsi="Times New Roman" w:cs="Times New Roman"/>
        </w:rPr>
        <w:t xml:space="preserve">l'articolo 132, codice della strada, </w:t>
      </w:r>
      <w:r w:rsidR="00D054A4" w:rsidRPr="004A3580">
        <w:rPr>
          <w:rFonts w:ascii="Times New Roman" w:hAnsi="Times New Roman" w:cs="Times New Roman"/>
        </w:rPr>
        <w:t>è</w:t>
      </w:r>
      <w:r w:rsidRPr="004A3580">
        <w:rPr>
          <w:rFonts w:ascii="Times New Roman" w:hAnsi="Times New Roman" w:cs="Times New Roman"/>
        </w:rPr>
        <w:t xml:space="preserve"> sostituito;</w:t>
      </w:r>
    </w:p>
    <w:p w14:paraId="7F906B28" w14:textId="7528183B" w:rsidR="00E55411" w:rsidRPr="004A3580" w:rsidRDefault="00E55411" w:rsidP="004A3580">
      <w:pPr>
        <w:pStyle w:val="Paragrafoelenco"/>
        <w:numPr>
          <w:ilvl w:val="0"/>
          <w:numId w:val="1"/>
        </w:numPr>
        <w:spacing w:before="120"/>
        <w:ind w:left="851"/>
        <w:rPr>
          <w:rFonts w:ascii="Times New Roman" w:hAnsi="Times New Roman" w:cs="Times New Roman"/>
        </w:rPr>
      </w:pPr>
      <w:r w:rsidRPr="004A3580">
        <w:rPr>
          <w:rFonts w:ascii="Times New Roman" w:hAnsi="Times New Roman" w:cs="Times New Roman"/>
        </w:rPr>
        <w:t>l’ultimo periodo del comma 1, dell’articolo 196, codice della strada, è sostituito.</w:t>
      </w:r>
    </w:p>
    <w:p w14:paraId="4253A74E" w14:textId="286B6010" w:rsidR="0014529A" w:rsidRPr="004A3580" w:rsidRDefault="00E55411" w:rsidP="004A3580">
      <w:pPr>
        <w:spacing w:before="120"/>
        <w:ind w:left="851"/>
        <w:rPr>
          <w:rFonts w:ascii="Times New Roman" w:hAnsi="Times New Roman" w:cs="Times New Roman"/>
        </w:rPr>
      </w:pPr>
      <w:r w:rsidRPr="004A3580">
        <w:rPr>
          <w:rFonts w:ascii="Times New Roman" w:hAnsi="Times New Roman" w:cs="Times New Roman"/>
        </w:rPr>
        <w:t>Vediamo, nel dettaglio, le nuove disposizioni.</w:t>
      </w:r>
    </w:p>
    <w:p w14:paraId="68CD6514" w14:textId="28CF43AD" w:rsidR="00E55411" w:rsidRDefault="00E55411" w:rsidP="004A3580">
      <w:pPr>
        <w:spacing w:before="120"/>
        <w:ind w:left="851"/>
        <w:rPr>
          <w:rFonts w:ascii="Times New Roman" w:hAnsi="Times New Roman" w:cs="Times New Roman"/>
          <w:color w:val="000000"/>
          <w:bdr w:val="none" w:sz="0" w:space="0" w:color="auto" w:frame="1"/>
          <w:shd w:val="clear" w:color="auto" w:fill="FFFFFF"/>
        </w:rPr>
      </w:pPr>
      <w:r w:rsidRPr="004A3580">
        <w:rPr>
          <w:rFonts w:ascii="Times New Roman" w:hAnsi="Times New Roman" w:cs="Times New Roman"/>
        </w:rPr>
        <w:t xml:space="preserve">Viene totalmente abrogata la regolamentazione della circolazione dei veicoli con targa straniera introdotta </w:t>
      </w:r>
      <w:r w:rsidRPr="004A3580">
        <w:rPr>
          <w:rFonts w:ascii="Times New Roman" w:hAnsi="Times New Roman" w:cs="Times New Roman"/>
          <w:color w:val="000000"/>
          <w:bdr w:val="none" w:sz="0" w:space="0" w:color="auto" w:frame="1"/>
          <w:shd w:val="clear" w:color="auto" w:fill="FFFFFF"/>
        </w:rPr>
        <w:t xml:space="preserve">dalla legge 1° dicembre 2018 n. 132 di conversione del </w:t>
      </w:r>
      <w:proofErr w:type="gramStart"/>
      <w:r w:rsidRPr="004A3580">
        <w:rPr>
          <w:rFonts w:ascii="Times New Roman" w:hAnsi="Times New Roman" w:cs="Times New Roman"/>
          <w:color w:val="000000"/>
          <w:bdr w:val="none" w:sz="0" w:space="0" w:color="auto" w:frame="1"/>
          <w:shd w:val="clear" w:color="auto" w:fill="FFFFFF"/>
        </w:rPr>
        <w:t>decreto</w:t>
      </w:r>
      <w:r w:rsidR="00D054A4" w:rsidRPr="004A3580">
        <w:rPr>
          <w:rFonts w:ascii="Times New Roman" w:hAnsi="Times New Roman" w:cs="Times New Roman"/>
          <w:color w:val="000000"/>
          <w:bdr w:val="none" w:sz="0" w:space="0" w:color="auto" w:frame="1"/>
          <w:shd w:val="clear" w:color="auto" w:fill="FFFFFF"/>
        </w:rPr>
        <w:t xml:space="preserve"> </w:t>
      </w:r>
      <w:r w:rsidRPr="004A3580">
        <w:rPr>
          <w:rFonts w:ascii="Times New Roman" w:hAnsi="Times New Roman" w:cs="Times New Roman"/>
          <w:color w:val="000000"/>
          <w:bdr w:val="none" w:sz="0" w:space="0" w:color="auto" w:frame="1"/>
          <w:shd w:val="clear" w:color="auto" w:fill="FFFFFF"/>
        </w:rPr>
        <w:t>legge</w:t>
      </w:r>
      <w:proofErr w:type="gramEnd"/>
      <w:r w:rsidRPr="004A3580">
        <w:rPr>
          <w:rFonts w:ascii="Times New Roman" w:hAnsi="Times New Roman" w:cs="Times New Roman"/>
          <w:color w:val="000000"/>
          <w:bdr w:val="none" w:sz="0" w:space="0" w:color="auto" w:frame="1"/>
          <w:shd w:val="clear" w:color="auto" w:fill="FFFFFF"/>
        </w:rPr>
        <w:t xml:space="preserve"> 4 ottobre 2018, n. 113.</w:t>
      </w:r>
    </w:p>
    <w:p w14:paraId="32641B5D" w14:textId="457A9E9E" w:rsidR="00B951FF" w:rsidRDefault="00B951FF" w:rsidP="004A3580">
      <w:pPr>
        <w:spacing w:before="120"/>
        <w:ind w:left="851"/>
        <w:rPr>
          <w:rFonts w:ascii="Times New Roman" w:hAnsi="Times New Roman" w:cs="Times New Roman"/>
          <w:color w:val="000000"/>
          <w:bdr w:val="none" w:sz="0" w:space="0" w:color="auto" w:frame="1"/>
          <w:shd w:val="clear" w:color="auto" w:fill="FFFFFF"/>
        </w:rPr>
      </w:pPr>
    </w:p>
    <w:p w14:paraId="0C23F974" w14:textId="69428B7E" w:rsidR="00B951FF" w:rsidRPr="00B951FF" w:rsidRDefault="00B951FF" w:rsidP="004A3580">
      <w:pPr>
        <w:spacing w:before="120"/>
        <w:ind w:left="851"/>
        <w:rPr>
          <w:rFonts w:ascii="Times New Roman" w:hAnsi="Times New Roman" w:cs="Times New Roman"/>
          <w:b/>
          <w:bCs/>
          <w:color w:val="000000"/>
          <w:bdr w:val="none" w:sz="0" w:space="0" w:color="auto" w:frame="1"/>
          <w:shd w:val="clear" w:color="auto" w:fill="FFFFFF"/>
        </w:rPr>
      </w:pPr>
      <w:r w:rsidRPr="00B951FF">
        <w:rPr>
          <w:rFonts w:ascii="Times New Roman" w:hAnsi="Times New Roman" w:cs="Times New Roman"/>
          <w:b/>
          <w:bCs/>
          <w:color w:val="000000"/>
          <w:bdr w:val="none" w:sz="0" w:space="0" w:color="auto" w:frame="1"/>
          <w:shd w:val="clear" w:color="auto" w:fill="FFFFFF"/>
        </w:rPr>
        <w:t>IL NUOVO ARTICOLO 93-BIS, C.D.S.</w:t>
      </w:r>
    </w:p>
    <w:p w14:paraId="6D1CD042" w14:textId="666B6560" w:rsidR="00E55411" w:rsidRPr="004A3580" w:rsidRDefault="00E55411" w:rsidP="004A3580">
      <w:pPr>
        <w:spacing w:before="120"/>
        <w:ind w:left="851"/>
        <w:rPr>
          <w:rFonts w:ascii="Times New Roman" w:hAnsi="Times New Roman" w:cs="Times New Roman"/>
          <w:color w:val="000000"/>
          <w:bdr w:val="none" w:sz="0" w:space="0" w:color="auto" w:frame="1"/>
          <w:shd w:val="clear" w:color="auto" w:fill="FFFFFF"/>
        </w:rPr>
      </w:pPr>
      <w:r w:rsidRPr="004A3580">
        <w:rPr>
          <w:rFonts w:ascii="Times New Roman" w:hAnsi="Times New Roman" w:cs="Times New Roman"/>
          <w:color w:val="000000"/>
          <w:bdr w:val="none" w:sz="0" w:space="0" w:color="auto" w:frame="1"/>
          <w:shd w:val="clear" w:color="auto" w:fill="FFFFFF"/>
        </w:rPr>
        <w:t>Il nuovo articolo 93-bis sostituisce le abrogate disposizioni dell’articolo 93</w:t>
      </w:r>
      <w:r w:rsidR="00201E6C" w:rsidRPr="004A3580">
        <w:rPr>
          <w:rFonts w:ascii="Times New Roman" w:hAnsi="Times New Roman" w:cs="Times New Roman"/>
          <w:color w:val="000000"/>
          <w:bdr w:val="none" w:sz="0" w:space="0" w:color="auto" w:frame="1"/>
          <w:shd w:val="clear" w:color="auto" w:fill="FFFFFF"/>
        </w:rPr>
        <w:t>, con alcune importanti novità operative.</w:t>
      </w:r>
    </w:p>
    <w:p w14:paraId="4C87A23C" w14:textId="6AD1E064" w:rsidR="00201E6C" w:rsidRPr="004A3580" w:rsidRDefault="00201E6C" w:rsidP="004A3580">
      <w:pPr>
        <w:spacing w:before="120"/>
        <w:ind w:left="851"/>
        <w:rPr>
          <w:rFonts w:ascii="Times New Roman" w:hAnsi="Times New Roman" w:cs="Times New Roman"/>
        </w:rPr>
      </w:pPr>
      <w:r w:rsidRPr="004A3580">
        <w:rPr>
          <w:rFonts w:ascii="Times New Roman" w:hAnsi="Times New Roman" w:cs="Times New Roman"/>
          <w:color w:val="000000"/>
          <w:bdr w:val="none" w:sz="0" w:space="0" w:color="auto" w:frame="1"/>
          <w:shd w:val="clear" w:color="auto" w:fill="FFFFFF"/>
        </w:rPr>
        <w:t>Tale nuova disposizione regolamenta le “</w:t>
      </w:r>
      <w:r w:rsidRPr="004A3580">
        <w:rPr>
          <w:rFonts w:ascii="Times New Roman" w:hAnsi="Times New Roman" w:cs="Times New Roman"/>
        </w:rPr>
        <w:t>Formalità necessarie per la circolazione degli autoveicoli, motoveicoli e rimorchi immatricolati in uno Stato estero e condotti da residenti in Italia.</w:t>
      </w:r>
    </w:p>
    <w:p w14:paraId="3A511696" w14:textId="41CF8691" w:rsidR="00E55411" w:rsidRPr="004A3580" w:rsidRDefault="00201E6C" w:rsidP="004A3580">
      <w:pPr>
        <w:spacing w:before="120"/>
        <w:ind w:left="851"/>
        <w:rPr>
          <w:rFonts w:ascii="Times New Roman" w:hAnsi="Times New Roman" w:cs="Times New Roman"/>
        </w:rPr>
      </w:pPr>
      <w:r w:rsidRPr="004A3580">
        <w:rPr>
          <w:rFonts w:ascii="Times New Roman" w:hAnsi="Times New Roman" w:cs="Times New Roman"/>
        </w:rPr>
        <w:t xml:space="preserve"> In via generale, gli autoveicoli, i motoveicoli e i rimorchi immatricolati in uno Stato estero di proprietà di persona che abbia acquisito la residenza anagrafica in Italia sono ammessi a circolare sul territorio nazionale a condizione che entro tre mesi</w:t>
      </w:r>
      <w:r w:rsidR="003F29AA" w:rsidRPr="004A3580">
        <w:rPr>
          <w:rFonts w:ascii="Times New Roman" w:hAnsi="Times New Roman" w:cs="Times New Roman"/>
        </w:rPr>
        <w:t xml:space="preserve"> </w:t>
      </w:r>
      <w:r w:rsidRPr="004A3580">
        <w:rPr>
          <w:rFonts w:ascii="Times New Roman" w:hAnsi="Times New Roman" w:cs="Times New Roman"/>
        </w:rPr>
        <w:t>dall'acquisizione della residenza siano immatricolati secondo le disposizioni degli articoli 93 e 94.</w:t>
      </w:r>
    </w:p>
    <w:p w14:paraId="291BF46F" w14:textId="691854C4" w:rsidR="00201E6C" w:rsidRPr="004A3580" w:rsidRDefault="00201E6C" w:rsidP="004A3580">
      <w:pPr>
        <w:spacing w:before="120"/>
        <w:ind w:left="851"/>
        <w:rPr>
          <w:rFonts w:ascii="Times New Roman" w:hAnsi="Times New Roman" w:cs="Times New Roman"/>
        </w:rPr>
      </w:pPr>
      <w:r w:rsidRPr="004A3580">
        <w:rPr>
          <w:rFonts w:ascii="Times New Roman" w:hAnsi="Times New Roman" w:cs="Times New Roman"/>
        </w:rPr>
        <w:t>Si evidenzia immediatamente come sia stato abrogato</w:t>
      </w:r>
      <w:r w:rsidRPr="004A3580">
        <w:rPr>
          <w:rFonts w:ascii="Times New Roman" w:eastAsia="Times New Roman" w:hAnsi="Times New Roman" w:cs="Times New Roman"/>
          <w:color w:val="000000"/>
          <w:bdr w:val="none" w:sz="0" w:space="0" w:color="auto" w:frame="1"/>
          <w:lang w:eastAsia="it-IT"/>
        </w:rPr>
        <w:t xml:space="preserve"> il generale divieto, a chi ha stabilito la residenza in Italia da oltre sessanta giorni, circolare con un veicolo immatricolato all'estero</w:t>
      </w:r>
      <w:r w:rsidR="003F29AA" w:rsidRPr="004A3580">
        <w:rPr>
          <w:rFonts w:ascii="Times New Roman" w:hAnsi="Times New Roman" w:cs="Times New Roman"/>
        </w:rPr>
        <w:t>. Da evidenziare alcune diversità:</w:t>
      </w:r>
    </w:p>
    <w:p w14:paraId="6578CE93" w14:textId="26B32B80" w:rsidR="003F29AA" w:rsidRPr="004A3580" w:rsidRDefault="003F29AA" w:rsidP="004A3580">
      <w:pPr>
        <w:pStyle w:val="Paragrafoelenco"/>
        <w:numPr>
          <w:ilvl w:val="0"/>
          <w:numId w:val="2"/>
        </w:numPr>
        <w:spacing w:before="120"/>
        <w:ind w:left="851"/>
        <w:rPr>
          <w:rFonts w:ascii="Times New Roman" w:hAnsi="Times New Roman" w:cs="Times New Roman"/>
        </w:rPr>
      </w:pPr>
      <w:r w:rsidRPr="004A3580">
        <w:rPr>
          <w:rFonts w:ascii="Times New Roman" w:hAnsi="Times New Roman" w:cs="Times New Roman"/>
        </w:rPr>
        <w:t>nella disposizione abrogata, il veicolo immatricolato all’estero poteva essere intestato a chiunque, sia che fosse residente in Italia, sia che fosse residente all’estero;</w:t>
      </w:r>
    </w:p>
    <w:p w14:paraId="42989E33" w14:textId="516A30D5" w:rsidR="003F29AA" w:rsidRPr="004A3580" w:rsidRDefault="003F29AA" w:rsidP="004A3580">
      <w:pPr>
        <w:pStyle w:val="Paragrafoelenco"/>
        <w:numPr>
          <w:ilvl w:val="0"/>
          <w:numId w:val="2"/>
        </w:numPr>
        <w:spacing w:before="120"/>
        <w:ind w:left="851"/>
        <w:rPr>
          <w:rFonts w:ascii="Times New Roman" w:hAnsi="Times New Roman" w:cs="Times New Roman"/>
        </w:rPr>
      </w:pPr>
      <w:r w:rsidRPr="004A3580">
        <w:rPr>
          <w:rFonts w:ascii="Times New Roman" w:hAnsi="Times New Roman" w:cs="Times New Roman"/>
        </w:rPr>
        <w:t>nella nuova disposizione, la regola vale solo per il caso in cui il proprietario del mezzo abbia acquisito la residenza anagrafica in Italia, ma non è più prevista l’acquisizione della residenza anagrafica in Italia da parte del conducente, per cui il conducente può essere, indifferentemente, residente o non residente in Italia.</w:t>
      </w:r>
    </w:p>
    <w:p w14:paraId="491E093F" w14:textId="1E4A709F" w:rsidR="00EE4172" w:rsidRPr="00B951FF" w:rsidRDefault="003F29AA" w:rsidP="00B951FF">
      <w:pPr>
        <w:spacing w:before="120"/>
        <w:ind w:left="851"/>
        <w:rPr>
          <w:rFonts w:ascii="Times New Roman" w:hAnsi="Times New Roman" w:cs="Times New Roman"/>
        </w:rPr>
      </w:pPr>
      <w:r w:rsidRPr="004A3580">
        <w:rPr>
          <w:rFonts w:ascii="Times New Roman" w:hAnsi="Times New Roman" w:cs="Times New Roman"/>
        </w:rPr>
        <w:lastRenderedPageBreak/>
        <w:t>Ulteriore novità è che, per circolare in Italia, il veicolo deve essere nazionalizzato entro tre mesi dall'acquisizione della residenza del proprietario</w:t>
      </w:r>
      <w:r w:rsidR="00EE4172" w:rsidRPr="004A3580">
        <w:rPr>
          <w:rFonts w:ascii="Times New Roman" w:hAnsi="Times New Roman" w:cs="Times New Roman"/>
        </w:rPr>
        <w:t xml:space="preserve">: per cui, nei primi tre mesi dall’acquisizione della residenza in Italia del proprietario, la circolazione del veicolo può continuare con le targhe e i documenti di circolazione stranieri; </w:t>
      </w:r>
      <w:proofErr w:type="spellStart"/>
      <w:r w:rsidR="00EE4172" w:rsidRPr="004A3580">
        <w:rPr>
          <w:rFonts w:ascii="Times New Roman" w:hAnsi="Times New Roman" w:cs="Times New Roman"/>
        </w:rPr>
        <w:t>dopodichè</w:t>
      </w:r>
      <w:proofErr w:type="spellEnd"/>
      <w:r w:rsidR="00EE4172" w:rsidRPr="004A3580">
        <w:rPr>
          <w:rFonts w:ascii="Times New Roman" w:hAnsi="Times New Roman" w:cs="Times New Roman"/>
        </w:rPr>
        <w:t xml:space="preserve"> il veicolo deve essere immatricolato in Italia.</w:t>
      </w:r>
    </w:p>
    <w:p w14:paraId="3EAAC30F" w14:textId="48F4BDA0" w:rsidR="00EE4172" w:rsidRPr="004A3580" w:rsidRDefault="00EE4172" w:rsidP="004A3580">
      <w:pPr>
        <w:spacing w:before="120"/>
        <w:ind w:left="851"/>
        <w:rPr>
          <w:rFonts w:ascii="Times New Roman" w:hAnsi="Times New Roman" w:cs="Times New Roman"/>
        </w:rPr>
      </w:pPr>
      <w:r w:rsidRPr="004A3580">
        <w:rPr>
          <w:rFonts w:ascii="Times New Roman" w:hAnsi="Times New Roman" w:cs="Times New Roman"/>
        </w:rPr>
        <w:t>Nel comma 2, viene in evidenza il conducente del veicolo: infatti, a bordo degli autoveicoli, dei motoveicoli e dei rimorchi immatricolati in uno Stato estero, condotti sul territorio nazionale da soggetto avente residenza anagrafica in Italia non coincidente con l'intestatario del veicolo stesso, deve essere custodito un documento, sottoscritto con data certa dall'intestatario, dal quale risultino il titolo e la durata della disponibilità del veicolo.</w:t>
      </w:r>
    </w:p>
    <w:p w14:paraId="6F290423" w14:textId="1390AD27" w:rsidR="00EE4172" w:rsidRPr="004A3580" w:rsidRDefault="00EE4172" w:rsidP="00B951FF">
      <w:pPr>
        <w:spacing w:before="120"/>
        <w:ind w:left="0"/>
        <w:rPr>
          <w:rFonts w:ascii="Times New Roman" w:hAnsi="Times New Roman" w:cs="Times New Roman"/>
        </w:rPr>
      </w:pPr>
    </w:p>
    <w:p w14:paraId="6E4CA020" w14:textId="38EE6207" w:rsidR="00EE4172" w:rsidRPr="004A3580" w:rsidRDefault="00EE4172" w:rsidP="00B951FF">
      <w:pPr>
        <w:spacing w:before="120"/>
        <w:ind w:left="851"/>
        <w:rPr>
          <w:rFonts w:ascii="Times New Roman" w:hAnsi="Times New Roman" w:cs="Times New Roman"/>
        </w:rPr>
      </w:pPr>
      <w:r w:rsidRPr="004A3580">
        <w:rPr>
          <w:rFonts w:ascii="Times New Roman" w:hAnsi="Times New Roman" w:cs="Times New Roman"/>
        </w:rPr>
        <w:t>Per cui:</w:t>
      </w:r>
    </w:p>
    <w:p w14:paraId="2148732E" w14:textId="25518CEA" w:rsidR="00EE4172" w:rsidRPr="004A3580" w:rsidRDefault="00EE4172" w:rsidP="004A3580">
      <w:pPr>
        <w:pStyle w:val="Paragrafoelenco"/>
        <w:numPr>
          <w:ilvl w:val="0"/>
          <w:numId w:val="3"/>
        </w:numPr>
        <w:spacing w:before="120"/>
        <w:ind w:left="851"/>
        <w:rPr>
          <w:rFonts w:ascii="Times New Roman" w:hAnsi="Times New Roman" w:cs="Times New Roman"/>
        </w:rPr>
      </w:pPr>
      <w:r w:rsidRPr="004A3580">
        <w:rPr>
          <w:rFonts w:ascii="Times New Roman" w:hAnsi="Times New Roman" w:cs="Times New Roman"/>
        </w:rPr>
        <w:t>se a condurre il veicolo è il medesimo proprietario, la circolazione è libera, non è necessario alcun documento giustificativo:</w:t>
      </w:r>
    </w:p>
    <w:p w14:paraId="4497B6D0" w14:textId="701B7219" w:rsidR="00EE4172" w:rsidRPr="004A3580" w:rsidRDefault="00EE4172" w:rsidP="004A3580">
      <w:pPr>
        <w:pStyle w:val="Paragrafoelenco"/>
        <w:numPr>
          <w:ilvl w:val="0"/>
          <w:numId w:val="3"/>
        </w:numPr>
        <w:spacing w:before="120"/>
        <w:ind w:left="851"/>
        <w:rPr>
          <w:rFonts w:ascii="Times New Roman" w:hAnsi="Times New Roman" w:cs="Times New Roman"/>
        </w:rPr>
      </w:pPr>
      <w:r w:rsidRPr="004A3580">
        <w:rPr>
          <w:rFonts w:ascii="Times New Roman" w:hAnsi="Times New Roman" w:cs="Times New Roman"/>
        </w:rPr>
        <w:t xml:space="preserve">se a condurre il veicolo è un soggetto non coincidente con il proprietario, e residente in Italia, </w:t>
      </w:r>
      <w:r w:rsidR="00C811E0" w:rsidRPr="004A3580">
        <w:rPr>
          <w:rFonts w:ascii="Times New Roman" w:hAnsi="Times New Roman" w:cs="Times New Roman"/>
        </w:rPr>
        <w:t>è necessario avere un documento sottoscritto dal proprietario del veicolo, avente data certa, e dal quale risulti il motivo per cui il veicolo è nella disponibilità di soggetto diverso dal proprietario (comodato d’uso, locazione, leasing, ecc....) e la durata della disponibilità del veicolo in capo al suo conducente.</w:t>
      </w:r>
    </w:p>
    <w:p w14:paraId="529A9380" w14:textId="3EEA39E6" w:rsidR="00EE4172" w:rsidRPr="00B951FF" w:rsidRDefault="00360B54" w:rsidP="00B951FF">
      <w:pPr>
        <w:pStyle w:val="Paragrafoelenco"/>
        <w:numPr>
          <w:ilvl w:val="0"/>
          <w:numId w:val="3"/>
        </w:numPr>
        <w:spacing w:before="120"/>
        <w:ind w:left="851"/>
        <w:rPr>
          <w:rFonts w:ascii="Times New Roman" w:hAnsi="Times New Roman" w:cs="Times New Roman"/>
        </w:rPr>
      </w:pPr>
      <w:r w:rsidRPr="004A3580">
        <w:rPr>
          <w:rFonts w:ascii="Times New Roman" w:hAnsi="Times New Roman" w:cs="Times New Roman"/>
        </w:rPr>
        <w:t>Resta non disciplinato il caso di conducente non residente in Italia: a parere di chi scrive, si applica la regola generale di cui al comma 1, per cui la circolazione potrà avvenire senza alcun documento giustificativo, sempre che, entro tre mesi dall'acquisizione della residenza del proprietario, il mezzo sia immatricolato in Italia.</w:t>
      </w:r>
    </w:p>
    <w:p w14:paraId="3D691D47" w14:textId="77777777" w:rsidR="00B55411" w:rsidRPr="004A3580" w:rsidRDefault="00EE4172" w:rsidP="004A3580">
      <w:pPr>
        <w:spacing w:before="120"/>
        <w:ind w:left="851"/>
        <w:rPr>
          <w:rFonts w:ascii="Times New Roman" w:hAnsi="Times New Roman" w:cs="Times New Roman"/>
        </w:rPr>
      </w:pPr>
      <w:r w:rsidRPr="004A3580">
        <w:rPr>
          <w:rFonts w:ascii="Times New Roman" w:hAnsi="Times New Roman" w:cs="Times New Roman"/>
        </w:rPr>
        <w:t>Quando la disponibilit</w:t>
      </w:r>
      <w:r w:rsidR="00360B54" w:rsidRPr="004A3580">
        <w:rPr>
          <w:rFonts w:ascii="Times New Roman" w:hAnsi="Times New Roman" w:cs="Times New Roman"/>
        </w:rPr>
        <w:t xml:space="preserve">à </w:t>
      </w:r>
      <w:r w:rsidRPr="004A3580">
        <w:rPr>
          <w:rFonts w:ascii="Times New Roman" w:hAnsi="Times New Roman" w:cs="Times New Roman"/>
        </w:rPr>
        <w:t>del veicolo da parte di persona fisica o</w:t>
      </w:r>
      <w:r w:rsidR="00C811E0" w:rsidRPr="004A3580">
        <w:rPr>
          <w:rFonts w:ascii="Times New Roman" w:hAnsi="Times New Roman" w:cs="Times New Roman"/>
        </w:rPr>
        <w:t xml:space="preserve"> </w:t>
      </w:r>
      <w:r w:rsidRPr="004A3580">
        <w:rPr>
          <w:rFonts w:ascii="Times New Roman" w:hAnsi="Times New Roman" w:cs="Times New Roman"/>
        </w:rPr>
        <w:t>giuridica residente o avente sede in Italia supera un periodo di</w:t>
      </w:r>
      <w:r w:rsidR="00C811E0" w:rsidRPr="004A3580">
        <w:rPr>
          <w:rFonts w:ascii="Times New Roman" w:hAnsi="Times New Roman" w:cs="Times New Roman"/>
        </w:rPr>
        <w:t xml:space="preserve"> </w:t>
      </w:r>
      <w:r w:rsidRPr="004A3580">
        <w:rPr>
          <w:rFonts w:ascii="Times New Roman" w:hAnsi="Times New Roman" w:cs="Times New Roman"/>
        </w:rPr>
        <w:t>trenta giorni, anche non continuativi, nell'anno solare, il titolo e</w:t>
      </w:r>
      <w:r w:rsidR="00360B54" w:rsidRPr="004A3580">
        <w:rPr>
          <w:rFonts w:ascii="Times New Roman" w:hAnsi="Times New Roman" w:cs="Times New Roman"/>
        </w:rPr>
        <w:t xml:space="preserve"> </w:t>
      </w:r>
      <w:r w:rsidRPr="004A3580">
        <w:rPr>
          <w:rFonts w:ascii="Times New Roman" w:hAnsi="Times New Roman" w:cs="Times New Roman"/>
        </w:rPr>
        <w:t>la durata della disponibilit</w:t>
      </w:r>
      <w:r w:rsidR="00360B54" w:rsidRPr="004A3580">
        <w:rPr>
          <w:rFonts w:ascii="Times New Roman" w:hAnsi="Times New Roman" w:cs="Times New Roman"/>
        </w:rPr>
        <w:t>à</w:t>
      </w:r>
      <w:r w:rsidRPr="004A3580">
        <w:rPr>
          <w:rFonts w:ascii="Times New Roman" w:hAnsi="Times New Roman" w:cs="Times New Roman"/>
        </w:rPr>
        <w:t xml:space="preserve"> devono essere registrati, a cura</w:t>
      </w:r>
      <w:r w:rsidR="00360B54" w:rsidRPr="004A3580">
        <w:rPr>
          <w:rFonts w:ascii="Times New Roman" w:hAnsi="Times New Roman" w:cs="Times New Roman"/>
        </w:rPr>
        <w:t xml:space="preserve"> </w:t>
      </w:r>
      <w:r w:rsidRPr="004A3580">
        <w:rPr>
          <w:rFonts w:ascii="Times New Roman" w:hAnsi="Times New Roman" w:cs="Times New Roman"/>
        </w:rPr>
        <w:t>dell'utilizzatore, in apposito elenco del sistema informativo del</w:t>
      </w:r>
      <w:r w:rsidR="00360B54" w:rsidRPr="004A3580">
        <w:rPr>
          <w:rFonts w:ascii="Times New Roman" w:hAnsi="Times New Roman" w:cs="Times New Roman"/>
        </w:rPr>
        <w:t xml:space="preserve"> </w:t>
      </w:r>
      <w:r w:rsidRPr="004A3580">
        <w:rPr>
          <w:rFonts w:ascii="Times New Roman" w:hAnsi="Times New Roman" w:cs="Times New Roman"/>
        </w:rPr>
        <w:t xml:space="preserve">P.R.A. di cui all'articolo 94, </w:t>
      </w:r>
      <w:r w:rsidR="00A62D9F" w:rsidRPr="004A3580">
        <w:rPr>
          <w:rFonts w:ascii="Times New Roman" w:hAnsi="Times New Roman" w:cs="Times New Roman"/>
        </w:rPr>
        <w:t xml:space="preserve">nuovo </w:t>
      </w:r>
      <w:r w:rsidRPr="004A3580">
        <w:rPr>
          <w:rFonts w:ascii="Times New Roman" w:hAnsi="Times New Roman" w:cs="Times New Roman"/>
        </w:rPr>
        <w:t>comma 4-ter</w:t>
      </w:r>
      <w:r w:rsidR="00B55411" w:rsidRPr="004A3580">
        <w:rPr>
          <w:rFonts w:ascii="Times New Roman" w:hAnsi="Times New Roman" w:cs="Times New Roman"/>
        </w:rPr>
        <w:t>.</w:t>
      </w:r>
    </w:p>
    <w:p w14:paraId="1809A85E" w14:textId="3ABC1515" w:rsidR="00B55411" w:rsidRPr="00B951FF" w:rsidRDefault="00B55411" w:rsidP="00B951FF">
      <w:pPr>
        <w:spacing w:before="120"/>
        <w:ind w:left="851"/>
        <w:rPr>
          <w:rFonts w:ascii="Times New Roman" w:hAnsi="Times New Roman" w:cs="Times New Roman"/>
          <w:color w:val="000000"/>
          <w:bdr w:val="none" w:sz="0" w:space="0" w:color="auto" w:frame="1"/>
        </w:rPr>
      </w:pPr>
      <w:r w:rsidRPr="004A3580">
        <w:rPr>
          <w:rFonts w:ascii="Times New Roman" w:hAnsi="Times New Roman" w:cs="Times New Roman"/>
        </w:rPr>
        <w:t xml:space="preserve">Da evidenziare, immediatamente, che il comma 4-bis, dell’articolo 94, prevede la presentazione della dichiarazione di utilizzabilità del veicolo nei confronti del </w:t>
      </w:r>
      <w:r w:rsidRPr="004A3580">
        <w:rPr>
          <w:rFonts w:ascii="Times New Roman" w:hAnsi="Times New Roman" w:cs="Times New Roman"/>
          <w:color w:val="000000"/>
          <w:bdr w:val="none" w:sz="0" w:space="0" w:color="auto" w:frame="1"/>
        </w:rPr>
        <w:t>Dipartimento per i trasporti, la navigazione ed i sistemi informativi e statistici al fine dell'annotazione sulla carta di circolazione, nonché della registrazione nell'archivio di cui agli articoli 225, comma 1, lettera b), e 226, comma 5, codice della strada, mentre il nuovo comma 4-ter prevede la comunicazione nei confronti del P.R.A.</w:t>
      </w:r>
    </w:p>
    <w:p w14:paraId="54F0E267" w14:textId="05B7968A" w:rsidR="005B4F52" w:rsidRPr="004A3580" w:rsidRDefault="00A62D9F" w:rsidP="004A3580">
      <w:pPr>
        <w:spacing w:before="120"/>
        <w:ind w:left="851"/>
        <w:rPr>
          <w:rFonts w:ascii="Times New Roman" w:hAnsi="Times New Roman" w:cs="Times New Roman"/>
        </w:rPr>
      </w:pPr>
      <w:r w:rsidRPr="004A3580">
        <w:rPr>
          <w:rFonts w:ascii="Times New Roman" w:hAnsi="Times New Roman" w:cs="Times New Roman"/>
        </w:rPr>
        <w:t xml:space="preserve">Tale nuova disposizione stabilisce che </w:t>
      </w:r>
      <w:r w:rsidR="00B55411" w:rsidRPr="004A3580">
        <w:rPr>
          <w:rFonts w:ascii="Times New Roman" w:hAnsi="Times New Roman" w:cs="Times New Roman"/>
        </w:rPr>
        <w:t>N</w:t>
      </w:r>
      <w:r w:rsidRPr="004A3580">
        <w:rPr>
          <w:rFonts w:ascii="Times New Roman" w:hAnsi="Times New Roman" w:cs="Times New Roman"/>
        </w:rPr>
        <w:t xml:space="preserve">el sistema informativo del P.R.A. </w:t>
      </w:r>
      <w:r w:rsidR="00B55411" w:rsidRPr="004A3580">
        <w:rPr>
          <w:rFonts w:ascii="Times New Roman" w:hAnsi="Times New Roman" w:cs="Times New Roman"/>
        </w:rPr>
        <w:t>è</w:t>
      </w:r>
      <w:r w:rsidRPr="004A3580">
        <w:rPr>
          <w:rFonts w:ascii="Times New Roman" w:hAnsi="Times New Roman" w:cs="Times New Roman"/>
        </w:rPr>
        <w:t xml:space="preserve"> formato ed</w:t>
      </w:r>
      <w:r w:rsidR="00B55411" w:rsidRPr="004A3580">
        <w:rPr>
          <w:rFonts w:ascii="Times New Roman" w:hAnsi="Times New Roman" w:cs="Times New Roman"/>
        </w:rPr>
        <w:t xml:space="preserve"> </w:t>
      </w:r>
      <w:r w:rsidRPr="004A3580">
        <w:rPr>
          <w:rFonts w:ascii="Times New Roman" w:hAnsi="Times New Roman" w:cs="Times New Roman"/>
        </w:rPr>
        <w:t>aggiornato l'elenco dei veicoli immatricolati all'estero per i quali</w:t>
      </w:r>
      <w:r w:rsidR="00B55411" w:rsidRPr="004A3580">
        <w:rPr>
          <w:rFonts w:ascii="Times New Roman" w:hAnsi="Times New Roman" w:cs="Times New Roman"/>
        </w:rPr>
        <w:t xml:space="preserve"> è</w:t>
      </w:r>
      <w:r w:rsidRPr="004A3580">
        <w:rPr>
          <w:rFonts w:ascii="Times New Roman" w:hAnsi="Times New Roman" w:cs="Times New Roman"/>
        </w:rPr>
        <w:t xml:space="preserve"> richiesta la registrazione ai sensi del comma 2 dell'articolo</w:t>
      </w:r>
      <w:r w:rsidR="00B55411" w:rsidRPr="004A3580">
        <w:rPr>
          <w:rFonts w:ascii="Times New Roman" w:hAnsi="Times New Roman" w:cs="Times New Roman"/>
        </w:rPr>
        <w:t xml:space="preserve"> </w:t>
      </w:r>
      <w:r w:rsidRPr="004A3580">
        <w:rPr>
          <w:rFonts w:ascii="Times New Roman" w:hAnsi="Times New Roman" w:cs="Times New Roman"/>
        </w:rPr>
        <w:t>93-bis, secondo la medesima disciplina prevista per l'iscrizione dei</w:t>
      </w:r>
      <w:r w:rsidR="005B4F52" w:rsidRPr="004A3580">
        <w:rPr>
          <w:rFonts w:ascii="Times New Roman" w:hAnsi="Times New Roman" w:cs="Times New Roman"/>
        </w:rPr>
        <w:t xml:space="preserve"> </w:t>
      </w:r>
      <w:r w:rsidRPr="004A3580">
        <w:rPr>
          <w:rFonts w:ascii="Times New Roman" w:hAnsi="Times New Roman" w:cs="Times New Roman"/>
        </w:rPr>
        <w:t>veicoli ai sensi della legge 9 luglio 1990, n. 187. Tale elenco</w:t>
      </w:r>
      <w:r w:rsidR="00B55411" w:rsidRPr="004A3580">
        <w:rPr>
          <w:rFonts w:ascii="Times New Roman" w:hAnsi="Times New Roman" w:cs="Times New Roman"/>
        </w:rPr>
        <w:t xml:space="preserve"> </w:t>
      </w:r>
      <w:r w:rsidRPr="004A3580">
        <w:rPr>
          <w:rFonts w:ascii="Times New Roman" w:hAnsi="Times New Roman" w:cs="Times New Roman"/>
        </w:rPr>
        <w:t>costituisce una base di dati disponibile per tutte le finalit</w:t>
      </w:r>
      <w:r w:rsidR="00B55411" w:rsidRPr="004A3580">
        <w:rPr>
          <w:rFonts w:ascii="Times New Roman" w:hAnsi="Times New Roman" w:cs="Times New Roman"/>
        </w:rPr>
        <w:t xml:space="preserve">à </w:t>
      </w:r>
      <w:r w:rsidRPr="004A3580">
        <w:rPr>
          <w:rFonts w:ascii="Times New Roman" w:hAnsi="Times New Roman" w:cs="Times New Roman"/>
        </w:rPr>
        <w:t>previste dall'articolo 51, comma 2-bis, del decreto-legge 26 ottobre</w:t>
      </w:r>
      <w:r w:rsidR="00B55411" w:rsidRPr="004A3580">
        <w:rPr>
          <w:rFonts w:ascii="Times New Roman" w:hAnsi="Times New Roman" w:cs="Times New Roman"/>
        </w:rPr>
        <w:t xml:space="preserve"> </w:t>
      </w:r>
      <w:r w:rsidRPr="004A3580">
        <w:rPr>
          <w:rFonts w:ascii="Times New Roman" w:hAnsi="Times New Roman" w:cs="Times New Roman"/>
        </w:rPr>
        <w:t>2019, n. 124, convertito, con modificazioni, dalla legge 19 dicembre</w:t>
      </w:r>
      <w:r w:rsidR="005B4F52" w:rsidRPr="004A3580">
        <w:rPr>
          <w:rFonts w:ascii="Times New Roman" w:hAnsi="Times New Roman" w:cs="Times New Roman"/>
        </w:rPr>
        <w:t xml:space="preserve"> n. 157. </w:t>
      </w:r>
    </w:p>
    <w:p w14:paraId="12776470" w14:textId="5C818904" w:rsidR="00360B54" w:rsidRPr="004A3580" w:rsidRDefault="005B4F52" w:rsidP="00B951FF">
      <w:pPr>
        <w:spacing w:before="120"/>
        <w:ind w:left="851"/>
        <w:rPr>
          <w:rFonts w:ascii="Times New Roman" w:hAnsi="Times New Roman" w:cs="Times New Roman"/>
        </w:rPr>
      </w:pPr>
      <w:r w:rsidRPr="004A3580">
        <w:rPr>
          <w:rFonts w:ascii="Times New Roman" w:hAnsi="Times New Roman" w:cs="Times New Roman"/>
        </w:rPr>
        <w:t>Precisazione importante è quella che stabilisce che l’elenco è pubblico.</w:t>
      </w:r>
    </w:p>
    <w:p w14:paraId="4C1AD762" w14:textId="77777777" w:rsidR="005B4F52" w:rsidRPr="004A3580" w:rsidRDefault="00EE4172" w:rsidP="004A3580">
      <w:pPr>
        <w:spacing w:before="120"/>
        <w:ind w:left="851"/>
        <w:rPr>
          <w:rFonts w:ascii="Times New Roman" w:hAnsi="Times New Roman" w:cs="Times New Roman"/>
        </w:rPr>
      </w:pPr>
      <w:r w:rsidRPr="004A3580">
        <w:rPr>
          <w:rFonts w:ascii="Times New Roman" w:hAnsi="Times New Roman" w:cs="Times New Roman"/>
        </w:rPr>
        <w:t>Ogni successiva</w:t>
      </w:r>
      <w:r w:rsidR="00A62D9F" w:rsidRPr="004A3580">
        <w:rPr>
          <w:rFonts w:ascii="Times New Roman" w:hAnsi="Times New Roman" w:cs="Times New Roman"/>
        </w:rPr>
        <w:t xml:space="preserve"> </w:t>
      </w:r>
      <w:r w:rsidRPr="004A3580">
        <w:rPr>
          <w:rFonts w:ascii="Times New Roman" w:hAnsi="Times New Roman" w:cs="Times New Roman"/>
        </w:rPr>
        <w:t>variazione della disponibilit</w:t>
      </w:r>
      <w:r w:rsidR="005B4F52" w:rsidRPr="004A3580">
        <w:rPr>
          <w:rFonts w:ascii="Times New Roman" w:hAnsi="Times New Roman" w:cs="Times New Roman"/>
        </w:rPr>
        <w:t xml:space="preserve">à </w:t>
      </w:r>
      <w:r w:rsidRPr="004A3580">
        <w:rPr>
          <w:rFonts w:ascii="Times New Roman" w:hAnsi="Times New Roman" w:cs="Times New Roman"/>
        </w:rPr>
        <w:t>del veicolo registrato deve essere</w:t>
      </w:r>
      <w:r w:rsidR="00A62D9F" w:rsidRPr="004A3580">
        <w:rPr>
          <w:rFonts w:ascii="Times New Roman" w:hAnsi="Times New Roman" w:cs="Times New Roman"/>
        </w:rPr>
        <w:t xml:space="preserve"> </w:t>
      </w:r>
      <w:r w:rsidRPr="004A3580">
        <w:rPr>
          <w:rFonts w:ascii="Times New Roman" w:hAnsi="Times New Roman" w:cs="Times New Roman"/>
        </w:rPr>
        <w:t>annotata entro tre giorni a cura di chiunque cede la disponibilit</w:t>
      </w:r>
      <w:r w:rsidR="00A62D9F" w:rsidRPr="004A3580">
        <w:rPr>
          <w:rFonts w:ascii="Times New Roman" w:hAnsi="Times New Roman" w:cs="Times New Roman"/>
        </w:rPr>
        <w:t xml:space="preserve">à </w:t>
      </w:r>
      <w:r w:rsidRPr="004A3580">
        <w:rPr>
          <w:rFonts w:ascii="Times New Roman" w:hAnsi="Times New Roman" w:cs="Times New Roman"/>
        </w:rPr>
        <w:t xml:space="preserve">del veicolo stesso. </w:t>
      </w:r>
    </w:p>
    <w:p w14:paraId="7294BA1A" w14:textId="707235BE" w:rsidR="005B4F52" w:rsidRPr="004A3580" w:rsidRDefault="00EE4172" w:rsidP="00B951FF">
      <w:pPr>
        <w:spacing w:before="120"/>
        <w:ind w:left="851"/>
        <w:rPr>
          <w:rFonts w:ascii="Times New Roman" w:hAnsi="Times New Roman" w:cs="Times New Roman"/>
        </w:rPr>
      </w:pPr>
      <w:r w:rsidRPr="004A3580">
        <w:rPr>
          <w:rFonts w:ascii="Times New Roman" w:hAnsi="Times New Roman" w:cs="Times New Roman"/>
        </w:rPr>
        <w:t>In caso di trasferimento della residenza o di</w:t>
      </w:r>
      <w:r w:rsidR="00A62D9F" w:rsidRPr="004A3580">
        <w:rPr>
          <w:rFonts w:ascii="Times New Roman" w:hAnsi="Times New Roman" w:cs="Times New Roman"/>
        </w:rPr>
        <w:t xml:space="preserve"> </w:t>
      </w:r>
      <w:r w:rsidRPr="004A3580">
        <w:rPr>
          <w:rFonts w:ascii="Times New Roman" w:hAnsi="Times New Roman" w:cs="Times New Roman"/>
        </w:rPr>
        <w:t>sede se si tratta di persona giuridica, all'annotazione provvede chi</w:t>
      </w:r>
      <w:r w:rsidR="005B4F52" w:rsidRPr="004A3580">
        <w:rPr>
          <w:rFonts w:ascii="Times New Roman" w:hAnsi="Times New Roman" w:cs="Times New Roman"/>
        </w:rPr>
        <w:t xml:space="preserve"> </w:t>
      </w:r>
      <w:r w:rsidRPr="004A3580">
        <w:rPr>
          <w:rFonts w:ascii="Times New Roman" w:hAnsi="Times New Roman" w:cs="Times New Roman"/>
        </w:rPr>
        <w:t>ha la disponibilit</w:t>
      </w:r>
      <w:r w:rsidR="005B4F52" w:rsidRPr="004A3580">
        <w:rPr>
          <w:rFonts w:ascii="Times New Roman" w:hAnsi="Times New Roman" w:cs="Times New Roman"/>
        </w:rPr>
        <w:t>à</w:t>
      </w:r>
      <w:r w:rsidRPr="004A3580">
        <w:rPr>
          <w:rFonts w:ascii="Times New Roman" w:hAnsi="Times New Roman" w:cs="Times New Roman"/>
        </w:rPr>
        <w:t xml:space="preserve"> del veicolo. </w:t>
      </w:r>
    </w:p>
    <w:p w14:paraId="52E0E5CD" w14:textId="77777777" w:rsidR="005B4F52" w:rsidRPr="004A3580" w:rsidRDefault="005B4F52" w:rsidP="004A3580">
      <w:pPr>
        <w:spacing w:before="120"/>
        <w:ind w:left="851"/>
        <w:rPr>
          <w:rFonts w:ascii="Times New Roman" w:hAnsi="Times New Roman" w:cs="Times New Roman"/>
        </w:rPr>
      </w:pPr>
      <w:r w:rsidRPr="004A3580">
        <w:rPr>
          <w:rFonts w:ascii="Times New Roman" w:hAnsi="Times New Roman" w:cs="Times New Roman"/>
        </w:rPr>
        <w:t>I</w:t>
      </w:r>
      <w:r w:rsidR="00EE4172" w:rsidRPr="004A3580">
        <w:rPr>
          <w:rFonts w:ascii="Times New Roman" w:hAnsi="Times New Roman" w:cs="Times New Roman"/>
        </w:rPr>
        <w:t>n mancanza di idoneo documento a</w:t>
      </w:r>
      <w:r w:rsidRPr="004A3580">
        <w:rPr>
          <w:rFonts w:ascii="Times New Roman" w:hAnsi="Times New Roman" w:cs="Times New Roman"/>
        </w:rPr>
        <w:t xml:space="preserve"> </w:t>
      </w:r>
      <w:r w:rsidR="00EE4172" w:rsidRPr="004A3580">
        <w:rPr>
          <w:rFonts w:ascii="Times New Roman" w:hAnsi="Times New Roman" w:cs="Times New Roman"/>
        </w:rPr>
        <w:t>bordo del veicolo ovvero di registrazione nell'elenco di cui</w:t>
      </w:r>
      <w:r w:rsidRPr="004A3580">
        <w:rPr>
          <w:rFonts w:ascii="Times New Roman" w:hAnsi="Times New Roman" w:cs="Times New Roman"/>
        </w:rPr>
        <w:t xml:space="preserve"> </w:t>
      </w:r>
      <w:r w:rsidR="00EE4172" w:rsidRPr="004A3580">
        <w:rPr>
          <w:rFonts w:ascii="Times New Roman" w:hAnsi="Times New Roman" w:cs="Times New Roman"/>
        </w:rPr>
        <w:t>all'articolo 94, comma 4-ter, la disponibilit</w:t>
      </w:r>
      <w:r w:rsidRPr="004A3580">
        <w:rPr>
          <w:rFonts w:ascii="Times New Roman" w:hAnsi="Times New Roman" w:cs="Times New Roman"/>
        </w:rPr>
        <w:t xml:space="preserve">à </w:t>
      </w:r>
      <w:r w:rsidR="00EE4172" w:rsidRPr="004A3580">
        <w:rPr>
          <w:rFonts w:ascii="Times New Roman" w:hAnsi="Times New Roman" w:cs="Times New Roman"/>
        </w:rPr>
        <w:t>del veicolo si</w:t>
      </w:r>
      <w:r w:rsidRPr="004A3580">
        <w:rPr>
          <w:rFonts w:ascii="Times New Roman" w:hAnsi="Times New Roman" w:cs="Times New Roman"/>
        </w:rPr>
        <w:t xml:space="preserve"> </w:t>
      </w:r>
      <w:r w:rsidR="00EE4172" w:rsidRPr="004A3580">
        <w:rPr>
          <w:rFonts w:ascii="Times New Roman" w:hAnsi="Times New Roman" w:cs="Times New Roman"/>
        </w:rPr>
        <w:t>considera in capo al conducente e l'obbligo di registrazione deve</w:t>
      </w:r>
      <w:r w:rsidRPr="004A3580">
        <w:rPr>
          <w:rFonts w:ascii="Times New Roman" w:hAnsi="Times New Roman" w:cs="Times New Roman"/>
        </w:rPr>
        <w:t xml:space="preserve"> </w:t>
      </w:r>
      <w:r w:rsidR="00EE4172" w:rsidRPr="004A3580">
        <w:rPr>
          <w:rFonts w:ascii="Times New Roman" w:hAnsi="Times New Roman" w:cs="Times New Roman"/>
        </w:rPr>
        <w:t xml:space="preserve">essere assolto immediatamente dallo stesso. </w:t>
      </w:r>
    </w:p>
    <w:p w14:paraId="0F7359B3" w14:textId="77777777" w:rsidR="005B4F52" w:rsidRPr="004A3580" w:rsidRDefault="005B4F52" w:rsidP="004A3580">
      <w:pPr>
        <w:spacing w:before="120"/>
        <w:ind w:left="851"/>
        <w:rPr>
          <w:rFonts w:ascii="Times New Roman" w:hAnsi="Times New Roman" w:cs="Times New Roman"/>
        </w:rPr>
      </w:pPr>
    </w:p>
    <w:p w14:paraId="4DBA7F2D" w14:textId="6DB99189" w:rsidR="00845B75" w:rsidRPr="004A3580" w:rsidRDefault="005B4F52" w:rsidP="004A3580">
      <w:pPr>
        <w:spacing w:before="120"/>
        <w:ind w:left="851"/>
        <w:rPr>
          <w:rFonts w:ascii="Times New Roman" w:hAnsi="Times New Roman" w:cs="Times New Roman"/>
        </w:rPr>
      </w:pPr>
      <w:r w:rsidRPr="004A3580">
        <w:rPr>
          <w:rFonts w:ascii="Times New Roman" w:hAnsi="Times New Roman" w:cs="Times New Roman"/>
        </w:rPr>
        <w:lastRenderedPageBreak/>
        <w:t xml:space="preserve">Norma particolarmente </w:t>
      </w:r>
      <w:r w:rsidR="00845B75" w:rsidRPr="004A3580">
        <w:rPr>
          <w:rFonts w:ascii="Times New Roman" w:hAnsi="Times New Roman" w:cs="Times New Roman"/>
        </w:rPr>
        <w:t>importante è quella di cui all’ultimo periodo del comma 2 dell’articolo 93-bis: a</w:t>
      </w:r>
      <w:r w:rsidR="00EE4172" w:rsidRPr="004A3580">
        <w:rPr>
          <w:rFonts w:ascii="Times New Roman" w:hAnsi="Times New Roman" w:cs="Times New Roman"/>
        </w:rPr>
        <w:t>i veicoli immatricolati</w:t>
      </w:r>
      <w:r w:rsidRPr="004A3580">
        <w:rPr>
          <w:rFonts w:ascii="Times New Roman" w:hAnsi="Times New Roman" w:cs="Times New Roman"/>
        </w:rPr>
        <w:t xml:space="preserve"> </w:t>
      </w:r>
      <w:r w:rsidR="00EE4172" w:rsidRPr="004A3580">
        <w:rPr>
          <w:rFonts w:ascii="Times New Roman" w:hAnsi="Times New Roman" w:cs="Times New Roman"/>
        </w:rPr>
        <w:t>in uno Stato estero si applicano le medesime disposizioni previste</w:t>
      </w:r>
      <w:r w:rsidRPr="004A3580">
        <w:rPr>
          <w:rFonts w:ascii="Times New Roman" w:hAnsi="Times New Roman" w:cs="Times New Roman"/>
        </w:rPr>
        <w:t xml:space="preserve"> </w:t>
      </w:r>
      <w:r w:rsidR="00EE4172" w:rsidRPr="004A3580">
        <w:rPr>
          <w:rFonts w:ascii="Times New Roman" w:hAnsi="Times New Roman" w:cs="Times New Roman"/>
        </w:rPr>
        <w:t>dal presente codice per i veicoli immatricolati in Italia per tutto</w:t>
      </w:r>
      <w:r w:rsidRPr="004A3580">
        <w:rPr>
          <w:rFonts w:ascii="Times New Roman" w:hAnsi="Times New Roman" w:cs="Times New Roman"/>
        </w:rPr>
        <w:t xml:space="preserve"> </w:t>
      </w:r>
      <w:r w:rsidR="00EE4172" w:rsidRPr="004A3580">
        <w:rPr>
          <w:rFonts w:ascii="Times New Roman" w:hAnsi="Times New Roman" w:cs="Times New Roman"/>
        </w:rPr>
        <w:t>il tempo in cui risultano registrati nell'elenco dei veicoli di cui</w:t>
      </w:r>
      <w:r w:rsidRPr="004A3580">
        <w:rPr>
          <w:rFonts w:ascii="Times New Roman" w:hAnsi="Times New Roman" w:cs="Times New Roman"/>
        </w:rPr>
        <w:t xml:space="preserve"> </w:t>
      </w:r>
      <w:r w:rsidR="00EE4172" w:rsidRPr="004A3580">
        <w:rPr>
          <w:rFonts w:ascii="Times New Roman" w:hAnsi="Times New Roman" w:cs="Times New Roman"/>
        </w:rPr>
        <w:t>all'articolo 94, comma 4-ter.</w:t>
      </w:r>
      <w:r w:rsidR="00845B75" w:rsidRPr="004A3580">
        <w:rPr>
          <w:rFonts w:ascii="Times New Roman" w:hAnsi="Times New Roman" w:cs="Times New Roman"/>
        </w:rPr>
        <w:t xml:space="preserve"> </w:t>
      </w:r>
    </w:p>
    <w:p w14:paraId="7DE05E7F" w14:textId="033297CD" w:rsidR="00845B75" w:rsidRPr="004A3580" w:rsidRDefault="00845B75" w:rsidP="004A3580">
      <w:pPr>
        <w:spacing w:before="120"/>
        <w:ind w:left="851"/>
        <w:rPr>
          <w:rFonts w:ascii="Times New Roman" w:hAnsi="Times New Roman" w:cs="Times New Roman"/>
        </w:rPr>
      </w:pPr>
      <w:r w:rsidRPr="004A3580">
        <w:rPr>
          <w:rFonts w:ascii="Times New Roman" w:hAnsi="Times New Roman" w:cs="Times New Roman"/>
        </w:rPr>
        <w:t>I suddetti veicoli, quindi, a titolo esemplificativo:</w:t>
      </w:r>
    </w:p>
    <w:p w14:paraId="03112BFC" w14:textId="3411FD54" w:rsidR="00845B75" w:rsidRPr="004A3580" w:rsidRDefault="00845B75" w:rsidP="004A3580">
      <w:pPr>
        <w:pStyle w:val="Paragrafoelenco"/>
        <w:numPr>
          <w:ilvl w:val="0"/>
          <w:numId w:val="4"/>
        </w:numPr>
        <w:spacing w:before="120"/>
        <w:ind w:left="851"/>
        <w:rPr>
          <w:rFonts w:ascii="Times New Roman" w:hAnsi="Times New Roman" w:cs="Times New Roman"/>
        </w:rPr>
      </w:pPr>
      <w:r w:rsidRPr="004A3580">
        <w:rPr>
          <w:rFonts w:ascii="Times New Roman" w:hAnsi="Times New Roman" w:cs="Times New Roman"/>
        </w:rPr>
        <w:t>saranno soggetti a revisione periodica in Italia, secondo le tempistiche previste, per i veicoli immatricolati in Italia, dall’articolo 80, codice della strada;</w:t>
      </w:r>
    </w:p>
    <w:p w14:paraId="17170C52" w14:textId="1EECF252" w:rsidR="00A7235F" w:rsidRPr="00B951FF" w:rsidRDefault="00845B75" w:rsidP="00B951FF">
      <w:pPr>
        <w:pStyle w:val="Paragrafoelenco"/>
        <w:numPr>
          <w:ilvl w:val="0"/>
          <w:numId w:val="4"/>
        </w:numPr>
        <w:spacing w:before="120"/>
        <w:ind w:left="851"/>
        <w:rPr>
          <w:rFonts w:ascii="Times New Roman" w:hAnsi="Times New Roman" w:cs="Times New Roman"/>
        </w:rPr>
      </w:pPr>
      <w:r w:rsidRPr="004A3580">
        <w:rPr>
          <w:rFonts w:ascii="Times New Roman" w:hAnsi="Times New Roman" w:cs="Times New Roman"/>
        </w:rPr>
        <w:t>saranno soggetti alle disposizioni di cui agli articoli 71 e 72, codice della strada.</w:t>
      </w:r>
    </w:p>
    <w:p w14:paraId="7A983122" w14:textId="3BA1D778" w:rsidR="00B951FF" w:rsidRPr="004A3580" w:rsidRDefault="00A7235F" w:rsidP="00B951FF">
      <w:pPr>
        <w:spacing w:before="120"/>
        <w:ind w:left="851"/>
        <w:rPr>
          <w:rFonts w:ascii="Times New Roman" w:hAnsi="Times New Roman" w:cs="Times New Roman"/>
        </w:rPr>
      </w:pPr>
      <w:r w:rsidRPr="004A3580">
        <w:rPr>
          <w:rFonts w:ascii="Times New Roman" w:hAnsi="Times New Roman" w:cs="Times New Roman"/>
        </w:rPr>
        <w:t>Ulteriore deroga alla regola generale di cui al comma 1, è prevista al comma 3, dell’articolo 93-bis, codice della strada: infatti tale disposizione applica le regole del comma 2 anche ai lavoratori subordinati o autonomi che esercitano un'attività professionale nel territorio di uno Stato limitrofo o confinante e che circolano con veicoli di loro proprietà ivi immatricolati.</w:t>
      </w:r>
    </w:p>
    <w:p w14:paraId="002E2774" w14:textId="77777777" w:rsidR="00A7235F" w:rsidRPr="004A3580" w:rsidRDefault="00A7235F" w:rsidP="004A3580">
      <w:pPr>
        <w:spacing w:before="120"/>
        <w:ind w:left="851"/>
        <w:rPr>
          <w:rFonts w:ascii="Times New Roman" w:hAnsi="Times New Roman" w:cs="Times New Roman"/>
        </w:rPr>
      </w:pPr>
      <w:r w:rsidRPr="004A3580">
        <w:rPr>
          <w:rFonts w:ascii="Times New Roman" w:hAnsi="Times New Roman" w:cs="Times New Roman"/>
        </w:rPr>
        <w:t xml:space="preserve">Si tratta dei famosi lavoratori transfrontalieri: tali soggetti hanno obbligo di registrazione entro sessanta giorni dall'acquisizione della proprietà del veicolo. </w:t>
      </w:r>
    </w:p>
    <w:p w14:paraId="2406DA1A" w14:textId="77777777" w:rsidR="00A7235F" w:rsidRPr="004A3580" w:rsidRDefault="00A7235F" w:rsidP="004A3580">
      <w:pPr>
        <w:spacing w:before="120"/>
        <w:ind w:left="851"/>
        <w:rPr>
          <w:rFonts w:ascii="Times New Roman" w:hAnsi="Times New Roman" w:cs="Times New Roman"/>
        </w:rPr>
      </w:pPr>
      <w:r w:rsidRPr="004A3580">
        <w:rPr>
          <w:rFonts w:ascii="Times New Roman" w:hAnsi="Times New Roman" w:cs="Times New Roman"/>
        </w:rPr>
        <w:t xml:space="preserve">In questo specifico caso, i veicoli registrati possono essere condotti anche dai familiari conviventi dei </w:t>
      </w:r>
      <w:proofErr w:type="gramStart"/>
      <w:r w:rsidRPr="004A3580">
        <w:rPr>
          <w:rFonts w:ascii="Times New Roman" w:hAnsi="Times New Roman" w:cs="Times New Roman"/>
        </w:rPr>
        <w:t>predetti</w:t>
      </w:r>
      <w:proofErr w:type="gramEnd"/>
      <w:r w:rsidRPr="004A3580">
        <w:rPr>
          <w:rFonts w:ascii="Times New Roman" w:hAnsi="Times New Roman" w:cs="Times New Roman"/>
        </w:rPr>
        <w:t xml:space="preserve"> soggetti che hanno residenza in Italia. </w:t>
      </w:r>
    </w:p>
    <w:p w14:paraId="38744A2B" w14:textId="4AD3E2A5" w:rsidR="00D44C80" w:rsidRPr="004A3580" w:rsidRDefault="00A7235F" w:rsidP="00B951FF">
      <w:pPr>
        <w:spacing w:before="120"/>
        <w:ind w:left="851"/>
        <w:rPr>
          <w:rFonts w:ascii="Times New Roman" w:hAnsi="Times New Roman" w:cs="Times New Roman"/>
        </w:rPr>
      </w:pPr>
      <w:r w:rsidRPr="004A3580">
        <w:rPr>
          <w:rFonts w:ascii="Times New Roman" w:hAnsi="Times New Roman" w:cs="Times New Roman"/>
        </w:rPr>
        <w:t>Sarà importante, in questo caso, accertare l’effettiva attività lavorativa del proprietario del veicolo</w:t>
      </w:r>
      <w:r w:rsidR="00D44C80" w:rsidRPr="004A3580">
        <w:rPr>
          <w:rFonts w:ascii="Times New Roman" w:hAnsi="Times New Roman" w:cs="Times New Roman"/>
        </w:rPr>
        <w:t>, che comunque, dovrà essere residente in Italia, e l’effettiva convivenza anagrafica dell’eventuale conducente/familiare del proprietario del veicolo.</w:t>
      </w:r>
    </w:p>
    <w:p w14:paraId="60F93ADE" w14:textId="08080D7D" w:rsidR="00695F93" w:rsidRPr="00695F93" w:rsidRDefault="00A7235F" w:rsidP="004A3580">
      <w:pPr>
        <w:spacing w:before="120"/>
        <w:ind w:left="851"/>
        <w:rPr>
          <w:rFonts w:ascii="Times New Roman" w:hAnsi="Times New Roman" w:cs="Times New Roman"/>
        </w:rPr>
      </w:pPr>
      <w:r w:rsidRPr="004A3580">
        <w:rPr>
          <w:rFonts w:ascii="Times New Roman" w:hAnsi="Times New Roman" w:cs="Times New Roman"/>
        </w:rPr>
        <w:t xml:space="preserve">Le targhe dei veicoli </w:t>
      </w:r>
      <w:r w:rsidR="00D44C80" w:rsidRPr="004A3580">
        <w:rPr>
          <w:rFonts w:ascii="Times New Roman" w:hAnsi="Times New Roman" w:cs="Times New Roman"/>
        </w:rPr>
        <w:t>immatricolati all’estero</w:t>
      </w:r>
      <w:r w:rsidRPr="004A3580">
        <w:rPr>
          <w:rFonts w:ascii="Times New Roman" w:hAnsi="Times New Roman" w:cs="Times New Roman"/>
        </w:rPr>
        <w:t xml:space="preserve"> devono essere</w:t>
      </w:r>
      <w:r w:rsidR="00D44C80" w:rsidRPr="004A3580">
        <w:rPr>
          <w:rFonts w:ascii="Times New Roman" w:hAnsi="Times New Roman" w:cs="Times New Roman"/>
        </w:rPr>
        <w:t xml:space="preserve"> </w:t>
      </w:r>
      <w:r w:rsidRPr="004A3580">
        <w:rPr>
          <w:rFonts w:ascii="Times New Roman" w:hAnsi="Times New Roman" w:cs="Times New Roman"/>
        </w:rPr>
        <w:t>chiaramente leggibili e contenere il contrassegno di immatricolazione</w:t>
      </w:r>
      <w:r w:rsidR="00047947" w:rsidRPr="004A3580">
        <w:rPr>
          <w:rFonts w:ascii="Times New Roman" w:hAnsi="Times New Roman" w:cs="Times New Roman"/>
        </w:rPr>
        <w:t xml:space="preserve"> </w:t>
      </w:r>
      <w:r w:rsidRPr="004A3580">
        <w:rPr>
          <w:rFonts w:ascii="Times New Roman" w:hAnsi="Times New Roman" w:cs="Times New Roman"/>
        </w:rPr>
        <w:t>composto da cifre arabe e da caratteri latini maiuscoli, secondo le</w:t>
      </w:r>
      <w:r w:rsidR="00D44C80" w:rsidRPr="004A3580">
        <w:rPr>
          <w:rFonts w:ascii="Times New Roman" w:hAnsi="Times New Roman" w:cs="Times New Roman"/>
        </w:rPr>
        <w:t xml:space="preserve"> </w:t>
      </w:r>
      <w:r w:rsidRPr="004A3580">
        <w:rPr>
          <w:rFonts w:ascii="Times New Roman" w:hAnsi="Times New Roman" w:cs="Times New Roman"/>
        </w:rPr>
        <w:t>modalit</w:t>
      </w:r>
      <w:r w:rsidR="00D44C80" w:rsidRPr="004A3580">
        <w:rPr>
          <w:rFonts w:ascii="Times New Roman" w:hAnsi="Times New Roman" w:cs="Times New Roman"/>
        </w:rPr>
        <w:t>à</w:t>
      </w:r>
      <w:r w:rsidRPr="004A3580">
        <w:rPr>
          <w:rFonts w:ascii="Times New Roman" w:hAnsi="Times New Roman" w:cs="Times New Roman"/>
        </w:rPr>
        <w:t xml:space="preserve"> da stabilire nel regolamento. </w:t>
      </w:r>
      <w:r w:rsidR="00D44C80" w:rsidRPr="004A3580">
        <w:rPr>
          <w:rFonts w:ascii="Times New Roman" w:hAnsi="Times New Roman" w:cs="Times New Roman"/>
        </w:rPr>
        <w:t>Tale norma riprende</w:t>
      </w:r>
      <w:r w:rsidR="00047947" w:rsidRPr="004A3580">
        <w:rPr>
          <w:rFonts w:ascii="Times New Roman" w:hAnsi="Times New Roman" w:cs="Times New Roman"/>
        </w:rPr>
        <w:t xml:space="preserve"> la disposizione dell’articolo 132,</w:t>
      </w:r>
      <w:r w:rsidR="00695F93" w:rsidRPr="004A3580">
        <w:rPr>
          <w:rFonts w:ascii="Times New Roman" w:hAnsi="Times New Roman" w:cs="Times New Roman"/>
        </w:rPr>
        <w:t xml:space="preserve"> sia nella vecchia versione, sia in quella modificata: infatti, il comma 3, prescrive:</w:t>
      </w:r>
    </w:p>
    <w:p w14:paraId="6E279D79" w14:textId="21C48653" w:rsidR="00F33C25" w:rsidRPr="004A3580" w:rsidRDefault="00695F93" w:rsidP="00B951FF">
      <w:pPr>
        <w:pBdr>
          <w:top w:val="single" w:sz="4" w:space="1" w:color="auto"/>
          <w:left w:val="single" w:sz="4" w:space="4" w:color="auto"/>
          <w:bottom w:val="single" w:sz="4" w:space="1" w:color="auto"/>
          <w:right w:val="single" w:sz="4" w:space="4" w:color="auto"/>
        </w:pBdr>
        <w:spacing w:before="120"/>
        <w:ind w:left="851"/>
        <w:rPr>
          <w:rFonts w:ascii="Times New Roman" w:hAnsi="Times New Roman" w:cs="Times New Roman"/>
          <w:i/>
          <w:iCs/>
        </w:rPr>
      </w:pPr>
      <w:r w:rsidRPr="004A3580">
        <w:rPr>
          <w:rFonts w:ascii="Times New Roman" w:hAnsi="Times New Roman" w:cs="Times New Roman"/>
          <w:i/>
          <w:iCs/>
        </w:rPr>
        <w:t>3. Le targhe dei veicoli di cui ai commi 1 e 2 devono essere</w:t>
      </w:r>
      <w:r w:rsidRPr="004A3580">
        <w:rPr>
          <w:rFonts w:ascii="Times New Roman" w:hAnsi="Times New Roman" w:cs="Times New Roman"/>
          <w:i/>
          <w:iCs/>
        </w:rPr>
        <w:t xml:space="preserve"> </w:t>
      </w:r>
      <w:r w:rsidRPr="004A3580">
        <w:rPr>
          <w:rFonts w:ascii="Times New Roman" w:hAnsi="Times New Roman" w:cs="Times New Roman"/>
          <w:i/>
          <w:iCs/>
        </w:rPr>
        <w:t>chiaramente leggibili e contenere il contrassegno di immatricolazione</w:t>
      </w:r>
      <w:r w:rsidR="00B951FF">
        <w:rPr>
          <w:rFonts w:ascii="Times New Roman" w:hAnsi="Times New Roman" w:cs="Times New Roman"/>
          <w:i/>
          <w:iCs/>
        </w:rPr>
        <w:t xml:space="preserve"> </w:t>
      </w:r>
      <w:r w:rsidRPr="004A3580">
        <w:rPr>
          <w:rFonts w:ascii="Times New Roman" w:hAnsi="Times New Roman" w:cs="Times New Roman"/>
          <w:i/>
          <w:iCs/>
        </w:rPr>
        <w:t>composto da cifre arabe e da caratteri latini maiuscoli, secondo le</w:t>
      </w:r>
      <w:r w:rsidRPr="004A3580">
        <w:rPr>
          <w:rFonts w:ascii="Times New Roman" w:hAnsi="Times New Roman" w:cs="Times New Roman"/>
          <w:i/>
          <w:iCs/>
        </w:rPr>
        <w:t xml:space="preserve"> </w:t>
      </w:r>
      <w:r w:rsidRPr="004A3580">
        <w:rPr>
          <w:rFonts w:ascii="Times New Roman" w:hAnsi="Times New Roman" w:cs="Times New Roman"/>
          <w:i/>
          <w:iCs/>
        </w:rPr>
        <w:t>modalit</w:t>
      </w:r>
      <w:r w:rsidR="00B951FF">
        <w:rPr>
          <w:rFonts w:ascii="Times New Roman" w:hAnsi="Times New Roman" w:cs="Times New Roman"/>
          <w:i/>
          <w:iCs/>
        </w:rPr>
        <w:t>à</w:t>
      </w:r>
      <w:r w:rsidRPr="004A3580">
        <w:rPr>
          <w:rFonts w:ascii="Times New Roman" w:hAnsi="Times New Roman" w:cs="Times New Roman"/>
          <w:i/>
          <w:iCs/>
        </w:rPr>
        <w:t xml:space="preserve"> da stabilire nel regolamento. Chiunque viola le</w:t>
      </w:r>
      <w:r w:rsidRPr="004A3580">
        <w:rPr>
          <w:rFonts w:ascii="Times New Roman" w:hAnsi="Times New Roman" w:cs="Times New Roman"/>
          <w:i/>
          <w:iCs/>
        </w:rPr>
        <w:t xml:space="preserve"> </w:t>
      </w:r>
      <w:r w:rsidRPr="004A3580">
        <w:rPr>
          <w:rFonts w:ascii="Times New Roman" w:hAnsi="Times New Roman" w:cs="Times New Roman"/>
          <w:i/>
          <w:iCs/>
        </w:rPr>
        <w:t xml:space="preserve">disposizioni del presente comma </w:t>
      </w:r>
      <w:r w:rsidRPr="004A3580">
        <w:rPr>
          <w:rFonts w:ascii="Times New Roman" w:hAnsi="Times New Roman" w:cs="Times New Roman"/>
          <w:i/>
          <w:iCs/>
        </w:rPr>
        <w:t>è</w:t>
      </w:r>
      <w:r w:rsidRPr="004A3580">
        <w:rPr>
          <w:rFonts w:ascii="Times New Roman" w:hAnsi="Times New Roman" w:cs="Times New Roman"/>
          <w:i/>
          <w:iCs/>
        </w:rPr>
        <w:t xml:space="preserve"> soggetto alle sanzioni di cui</w:t>
      </w:r>
      <w:r w:rsidRPr="004A3580">
        <w:rPr>
          <w:rFonts w:ascii="Times New Roman" w:hAnsi="Times New Roman" w:cs="Times New Roman"/>
          <w:i/>
          <w:iCs/>
        </w:rPr>
        <w:t xml:space="preserve"> </w:t>
      </w:r>
      <w:r w:rsidRPr="004A3580">
        <w:rPr>
          <w:rFonts w:ascii="Times New Roman" w:hAnsi="Times New Roman" w:cs="Times New Roman"/>
          <w:i/>
          <w:iCs/>
        </w:rPr>
        <w:t>all'articolo 100, commi 11 e 15.</w:t>
      </w:r>
    </w:p>
    <w:p w14:paraId="6BF6922F" w14:textId="0213D426" w:rsidR="00A7235F" w:rsidRPr="004A3580" w:rsidRDefault="00F33C25" w:rsidP="004A3580">
      <w:pPr>
        <w:spacing w:before="120"/>
        <w:ind w:left="851"/>
        <w:rPr>
          <w:rFonts w:ascii="Times New Roman" w:hAnsi="Times New Roman" w:cs="Times New Roman"/>
        </w:rPr>
      </w:pPr>
      <w:r w:rsidRPr="004A3580">
        <w:rPr>
          <w:rFonts w:ascii="Times New Roman" w:hAnsi="Times New Roman" w:cs="Times New Roman"/>
        </w:rPr>
        <w:t>Si evidenzia come entrambe le disposizioni, articolo 93-bis, comma 4, e articolo 132, comma 3, siano immotivatamente identiche, ma, per fortuna, in entrambi i casi, la sanzione è identica: c</w:t>
      </w:r>
      <w:r w:rsidR="00A7235F" w:rsidRPr="004A3580">
        <w:rPr>
          <w:rFonts w:ascii="Times New Roman" w:hAnsi="Times New Roman" w:cs="Times New Roman"/>
        </w:rPr>
        <w:t>hiunque viola l</w:t>
      </w:r>
      <w:r w:rsidR="00047947" w:rsidRPr="004A3580">
        <w:rPr>
          <w:rFonts w:ascii="Times New Roman" w:hAnsi="Times New Roman" w:cs="Times New Roman"/>
        </w:rPr>
        <w:t xml:space="preserve">e suddette </w:t>
      </w:r>
      <w:r w:rsidR="00A7235F" w:rsidRPr="004A3580">
        <w:rPr>
          <w:rFonts w:ascii="Times New Roman" w:hAnsi="Times New Roman" w:cs="Times New Roman"/>
        </w:rPr>
        <w:t xml:space="preserve">disposizioni </w:t>
      </w:r>
      <w:r w:rsidR="00047947" w:rsidRPr="004A3580">
        <w:rPr>
          <w:rFonts w:ascii="Times New Roman" w:hAnsi="Times New Roman" w:cs="Times New Roman"/>
        </w:rPr>
        <w:t>in materia di targhe</w:t>
      </w:r>
      <w:r w:rsidR="00A7235F" w:rsidRPr="004A3580">
        <w:rPr>
          <w:rFonts w:ascii="Times New Roman" w:hAnsi="Times New Roman" w:cs="Times New Roman"/>
        </w:rPr>
        <w:t xml:space="preserve"> </w:t>
      </w:r>
      <w:r w:rsidR="00047947" w:rsidRPr="004A3580">
        <w:rPr>
          <w:rFonts w:ascii="Times New Roman" w:hAnsi="Times New Roman" w:cs="Times New Roman"/>
        </w:rPr>
        <w:t>è</w:t>
      </w:r>
      <w:r w:rsidR="00A7235F" w:rsidRPr="004A3580">
        <w:rPr>
          <w:rFonts w:ascii="Times New Roman" w:hAnsi="Times New Roman" w:cs="Times New Roman"/>
        </w:rPr>
        <w:t xml:space="preserve"> soggetto alle sanzioni di cui</w:t>
      </w:r>
      <w:r w:rsidR="00047947" w:rsidRPr="004A3580">
        <w:rPr>
          <w:rFonts w:ascii="Times New Roman" w:hAnsi="Times New Roman" w:cs="Times New Roman"/>
        </w:rPr>
        <w:t xml:space="preserve"> </w:t>
      </w:r>
      <w:r w:rsidR="00A7235F" w:rsidRPr="004A3580">
        <w:rPr>
          <w:rFonts w:ascii="Times New Roman" w:hAnsi="Times New Roman" w:cs="Times New Roman"/>
        </w:rPr>
        <w:t>all'articolo 100, commi 11 e 15</w:t>
      </w:r>
      <w:r w:rsidR="00047947" w:rsidRPr="004A3580">
        <w:rPr>
          <w:rFonts w:ascii="Times New Roman" w:hAnsi="Times New Roman" w:cs="Times New Roman"/>
        </w:rPr>
        <w:t>, codice della strada:</w:t>
      </w:r>
    </w:p>
    <w:p w14:paraId="040A875A" w14:textId="049E4C77" w:rsidR="00047947" w:rsidRPr="004A3580" w:rsidRDefault="00047947" w:rsidP="004A3580">
      <w:pPr>
        <w:pStyle w:val="Paragrafoelenco"/>
        <w:numPr>
          <w:ilvl w:val="0"/>
          <w:numId w:val="5"/>
        </w:numPr>
        <w:spacing w:before="120"/>
        <w:ind w:left="851"/>
        <w:rPr>
          <w:rFonts w:ascii="Times New Roman" w:hAnsi="Times New Roman" w:cs="Times New Roman"/>
          <w:color w:val="000000"/>
        </w:rPr>
      </w:pPr>
      <w:r w:rsidRPr="004A3580">
        <w:rPr>
          <w:rFonts w:ascii="Times New Roman" w:hAnsi="Times New Roman" w:cs="Times New Roman"/>
          <w:color w:val="000000"/>
          <w:bdr w:val="none" w:sz="0" w:space="0" w:color="auto" w:frame="1"/>
        </w:rPr>
        <w:t>sanzione amministrativa del pagamento di una somma</w:t>
      </w:r>
      <w:r w:rsidRPr="004A3580">
        <w:rPr>
          <w:rStyle w:val="apple-converted-space"/>
          <w:rFonts w:ascii="Times New Roman" w:hAnsi="Times New Roman" w:cs="Times New Roman"/>
          <w:color w:val="000000"/>
          <w:bdr w:val="none" w:sz="0" w:space="0" w:color="auto" w:frame="1"/>
        </w:rPr>
        <w:t> </w:t>
      </w:r>
      <w:r w:rsidRPr="004A3580">
        <w:rPr>
          <w:rFonts w:ascii="Times New Roman" w:hAnsi="Times New Roman" w:cs="Times New Roman"/>
          <w:color w:val="000000"/>
          <w:bdr w:val="none" w:sz="0" w:space="0" w:color="auto" w:frame="1"/>
        </w:rPr>
        <w:t>da euro 87,00 a euro 344,0</w:t>
      </w:r>
      <w:bookmarkStart w:id="0" w:name="xwa__24_n1_5f_p"/>
      <w:r w:rsidRPr="004A3580">
        <w:rPr>
          <w:rFonts w:ascii="Times New Roman" w:hAnsi="Times New Roman" w:cs="Times New Roman"/>
          <w:color w:val="000000"/>
          <w:bdr w:val="none" w:sz="0" w:space="0" w:color="auto" w:frame="1"/>
        </w:rPr>
        <w:t xml:space="preserve">0 </w:t>
      </w:r>
    </w:p>
    <w:bookmarkEnd w:id="0"/>
    <w:p w14:paraId="2D91DBA6" w14:textId="77777777" w:rsidR="00047947" w:rsidRPr="004A3580" w:rsidRDefault="00047947" w:rsidP="004A3580">
      <w:pPr>
        <w:pStyle w:val="Paragrafoelenco"/>
        <w:numPr>
          <w:ilvl w:val="0"/>
          <w:numId w:val="5"/>
        </w:numPr>
        <w:spacing w:before="120"/>
        <w:ind w:left="851"/>
        <w:rPr>
          <w:rFonts w:ascii="Times New Roman" w:hAnsi="Times New Roman" w:cs="Times New Roman"/>
          <w:color w:val="000000"/>
        </w:rPr>
      </w:pPr>
      <w:r w:rsidRPr="004A3580">
        <w:rPr>
          <w:rFonts w:ascii="Times New Roman" w:hAnsi="Times New Roman" w:cs="Times New Roman"/>
          <w:color w:val="000000"/>
          <w:bdr w:val="none" w:sz="0" w:space="0" w:color="auto" w:frame="1"/>
        </w:rPr>
        <w:t>sanzione amministrativa accessoria:</w:t>
      </w:r>
    </w:p>
    <w:p w14:paraId="09CE75EA" w14:textId="0CAE4036" w:rsidR="00047947" w:rsidRPr="004A3580" w:rsidRDefault="00047947" w:rsidP="00B951FF">
      <w:pPr>
        <w:pStyle w:val="Paragrafoelenco"/>
        <w:numPr>
          <w:ilvl w:val="2"/>
          <w:numId w:val="5"/>
        </w:numPr>
        <w:spacing w:before="120"/>
        <w:rPr>
          <w:rFonts w:ascii="Times New Roman" w:hAnsi="Times New Roman" w:cs="Times New Roman"/>
          <w:color w:val="000000"/>
        </w:rPr>
      </w:pPr>
      <w:r w:rsidRPr="004A3580">
        <w:rPr>
          <w:rFonts w:ascii="Times New Roman" w:hAnsi="Times New Roman" w:cs="Times New Roman"/>
          <w:color w:val="000000"/>
          <w:bdr w:val="none" w:sz="0" w:space="0" w:color="auto" w:frame="1"/>
        </w:rPr>
        <w:t xml:space="preserve"> del ritiro della targa non rispondente ai requisiti indicati;</w:t>
      </w:r>
      <w:r w:rsidRPr="004A3580">
        <w:rPr>
          <w:rStyle w:val="apple-converted-space"/>
          <w:rFonts w:ascii="Times New Roman" w:hAnsi="Times New Roman" w:cs="Times New Roman"/>
          <w:color w:val="000000"/>
          <w:bdr w:val="none" w:sz="0" w:space="0" w:color="auto" w:frame="1"/>
        </w:rPr>
        <w:t> </w:t>
      </w:r>
    </w:p>
    <w:p w14:paraId="636E56C4" w14:textId="71E6CDC7" w:rsidR="00047947" w:rsidRPr="004A3580" w:rsidRDefault="00047947" w:rsidP="00B951FF">
      <w:pPr>
        <w:pStyle w:val="Paragrafoelenco"/>
        <w:numPr>
          <w:ilvl w:val="2"/>
          <w:numId w:val="5"/>
        </w:numPr>
        <w:spacing w:before="120"/>
        <w:rPr>
          <w:rFonts w:ascii="Times New Roman" w:hAnsi="Times New Roman" w:cs="Times New Roman"/>
          <w:color w:val="000000"/>
        </w:rPr>
      </w:pPr>
      <w:r w:rsidRPr="004A3580">
        <w:rPr>
          <w:rFonts w:ascii="Times New Roman" w:hAnsi="Times New Roman" w:cs="Times New Roman"/>
          <w:color w:val="000000"/>
          <w:bdr w:val="none" w:sz="0" w:space="0" w:color="auto" w:frame="1"/>
        </w:rPr>
        <w:t xml:space="preserve"> del fermo amministrativo del veicolo o, in caso di reiterazione delle violazioni, la sanzione accessoria della confisca amministrativa del veicolo. La durata del fermo amministrativo è di tre mesi, salvo nei casi in cui tale sanzione accessoria è applicata a seguito del ritiro della targa. Si osservano le norme di cui al capo I, sezione II, del titolo VI, codice della strada.</w:t>
      </w:r>
    </w:p>
    <w:p w14:paraId="57423C19" w14:textId="57B5E8AF" w:rsidR="00E45882" w:rsidRPr="004A3580" w:rsidRDefault="00E45882" w:rsidP="004A3580">
      <w:pPr>
        <w:spacing w:before="120"/>
        <w:ind w:left="851"/>
        <w:rPr>
          <w:rFonts w:ascii="Times New Roman" w:hAnsi="Times New Roman" w:cs="Times New Roman"/>
          <w:color w:val="000000"/>
        </w:rPr>
      </w:pPr>
      <w:r w:rsidRPr="004A3580">
        <w:rPr>
          <w:rFonts w:ascii="Times New Roman" w:hAnsi="Times New Roman" w:cs="Times New Roman"/>
          <w:color w:val="000000"/>
        </w:rPr>
        <w:t>Il comma 5, dell’articolo 93-bis, individua le esenzioni dalle disposizioni dei commi 1 e 2, così come era già previsto dall’abrogato articolo 93, comma 1-quinquies.</w:t>
      </w:r>
    </w:p>
    <w:p w14:paraId="347CB14B" w14:textId="24F9D56A" w:rsidR="00E45882" w:rsidRPr="004A3580" w:rsidRDefault="00E45882" w:rsidP="004A3580">
      <w:pPr>
        <w:spacing w:before="120"/>
        <w:ind w:left="851"/>
        <w:rPr>
          <w:rFonts w:ascii="Times New Roman" w:hAnsi="Times New Roman" w:cs="Times New Roman"/>
          <w:color w:val="000000"/>
        </w:rPr>
      </w:pPr>
      <w:r w:rsidRPr="004A3580">
        <w:rPr>
          <w:rFonts w:ascii="Times New Roman" w:hAnsi="Times New Roman" w:cs="Times New Roman"/>
          <w:color w:val="000000"/>
        </w:rPr>
        <w:t>Possono, quindi, circolare liberamente, senza necessità di essere immatricolati in Italia entro tre mesi dall’acquisizione della residenza in Italia del proprietario, e senza essere accompagnati da apposito documento giustificativo, i veicoli appartenenti:</w:t>
      </w:r>
    </w:p>
    <w:p w14:paraId="7C9DC5B5" w14:textId="57A6F532" w:rsidR="00E45882" w:rsidRPr="004A3580" w:rsidRDefault="00E45882" w:rsidP="004A3580">
      <w:pPr>
        <w:pStyle w:val="Paragrafoelenco"/>
        <w:numPr>
          <w:ilvl w:val="0"/>
          <w:numId w:val="7"/>
        </w:numPr>
        <w:spacing w:before="120"/>
        <w:ind w:left="851"/>
        <w:rPr>
          <w:rFonts w:ascii="Times New Roman" w:hAnsi="Times New Roman" w:cs="Times New Roman"/>
          <w:color w:val="000000"/>
        </w:rPr>
      </w:pPr>
      <w:r w:rsidRPr="004A3580">
        <w:rPr>
          <w:rFonts w:ascii="Times New Roman" w:hAnsi="Times New Roman" w:cs="Times New Roman"/>
        </w:rPr>
        <w:t>ai cittadini residenti nel comune di Campione d'Italia;</w:t>
      </w:r>
    </w:p>
    <w:p w14:paraId="4BB6BD18" w14:textId="7FE39A05" w:rsidR="00E45882" w:rsidRPr="004A3580" w:rsidRDefault="00E45882" w:rsidP="004A3580">
      <w:pPr>
        <w:pStyle w:val="Paragrafoelenco"/>
        <w:numPr>
          <w:ilvl w:val="0"/>
          <w:numId w:val="7"/>
        </w:numPr>
        <w:spacing w:before="120"/>
        <w:ind w:left="851"/>
        <w:rPr>
          <w:rFonts w:ascii="Times New Roman" w:hAnsi="Times New Roman" w:cs="Times New Roman"/>
          <w:color w:val="000000"/>
        </w:rPr>
      </w:pPr>
      <w:r w:rsidRPr="004A3580">
        <w:rPr>
          <w:rFonts w:ascii="Times New Roman" w:hAnsi="Times New Roman" w:cs="Times New Roman"/>
        </w:rPr>
        <w:lastRenderedPageBreak/>
        <w:t>al personale civile e militare dipendente da pubbliche amministrazioni in servizio all'estero, di cui all'articolo 1, comma 9, lettere a) e b), della legge 27 ottobre 1988, n. 470;</w:t>
      </w:r>
    </w:p>
    <w:p w14:paraId="3C8123CD" w14:textId="49CEBEB3" w:rsidR="00E45882" w:rsidRPr="004A3580" w:rsidRDefault="00E45882" w:rsidP="004A3580">
      <w:pPr>
        <w:pStyle w:val="Paragrafoelenco"/>
        <w:numPr>
          <w:ilvl w:val="0"/>
          <w:numId w:val="7"/>
        </w:numPr>
        <w:spacing w:before="120"/>
        <w:ind w:left="851"/>
        <w:rPr>
          <w:rFonts w:ascii="Times New Roman" w:hAnsi="Times New Roman" w:cs="Times New Roman"/>
          <w:color w:val="000000"/>
        </w:rPr>
      </w:pPr>
      <w:r w:rsidRPr="004A3580">
        <w:rPr>
          <w:rFonts w:ascii="Times New Roman" w:hAnsi="Times New Roman" w:cs="Times New Roman"/>
        </w:rPr>
        <w:t>al personale delle Forze armate e di polizia in servizio all'estero presso organismi internazionali o basi militari;</w:t>
      </w:r>
    </w:p>
    <w:p w14:paraId="4F8B814B" w14:textId="6B14A5A3" w:rsidR="00E45882" w:rsidRPr="004A3580" w:rsidRDefault="00E45882" w:rsidP="004A3580">
      <w:pPr>
        <w:pStyle w:val="Paragrafoelenco"/>
        <w:numPr>
          <w:ilvl w:val="0"/>
          <w:numId w:val="7"/>
        </w:numPr>
        <w:spacing w:before="120"/>
        <w:ind w:left="851"/>
        <w:rPr>
          <w:rFonts w:ascii="Times New Roman" w:hAnsi="Times New Roman" w:cs="Times New Roman"/>
          <w:color w:val="000000"/>
        </w:rPr>
      </w:pPr>
      <w:r w:rsidRPr="004A3580">
        <w:rPr>
          <w:rFonts w:ascii="Times New Roman" w:hAnsi="Times New Roman" w:cs="Times New Roman"/>
        </w:rPr>
        <w:t>ai familiari conviventi all'estero con il personale di cui alle lettere b) e c);</w:t>
      </w:r>
    </w:p>
    <w:p w14:paraId="5DEBA1D1" w14:textId="62911F03" w:rsidR="00736DE9" w:rsidRPr="00B951FF" w:rsidRDefault="00E45882" w:rsidP="00B951FF">
      <w:pPr>
        <w:pStyle w:val="Paragrafoelenco"/>
        <w:numPr>
          <w:ilvl w:val="0"/>
          <w:numId w:val="7"/>
        </w:numPr>
        <w:spacing w:before="120"/>
        <w:ind w:left="851"/>
        <w:rPr>
          <w:rFonts w:ascii="Times New Roman" w:hAnsi="Times New Roman" w:cs="Times New Roman"/>
          <w:color w:val="000000"/>
        </w:rPr>
      </w:pPr>
      <w:r w:rsidRPr="004A3580">
        <w:rPr>
          <w:rFonts w:ascii="Times New Roman" w:hAnsi="Times New Roman" w:cs="Times New Roman"/>
        </w:rPr>
        <w:t>qualora il proprietario del veicolo, residente all'estero, sia presente a bordo.</w:t>
      </w:r>
    </w:p>
    <w:p w14:paraId="37E1F3B3" w14:textId="3F35E56D" w:rsidR="00E45882" w:rsidRPr="004A3580" w:rsidRDefault="008C2B8B" w:rsidP="004A3580">
      <w:pPr>
        <w:pStyle w:val="Default"/>
        <w:spacing w:before="120" w:after="120"/>
        <w:ind w:left="851" w:right="1134"/>
        <w:jc w:val="both"/>
      </w:pPr>
      <w:r w:rsidRPr="004A3580">
        <w:t xml:space="preserve">Non si applica l’obbligo di essere accompagnati da documento giustificativo, nel caso di </w:t>
      </w:r>
      <w:r w:rsidR="00E45882" w:rsidRPr="004A3580">
        <w:t>conducenti</w:t>
      </w:r>
      <w:r w:rsidR="00E45882" w:rsidRPr="004A3580">
        <w:rPr>
          <w:spacing w:val="-8"/>
        </w:rPr>
        <w:t xml:space="preserve"> </w:t>
      </w:r>
      <w:r w:rsidR="00E45882" w:rsidRPr="004A3580">
        <w:t>residenti</w:t>
      </w:r>
      <w:r w:rsidR="00E45882" w:rsidRPr="004A3580">
        <w:rPr>
          <w:spacing w:val="-7"/>
        </w:rPr>
        <w:t xml:space="preserve"> </w:t>
      </w:r>
      <w:r w:rsidR="00E45882" w:rsidRPr="004A3580">
        <w:t>in</w:t>
      </w:r>
      <w:r w:rsidR="00E45882" w:rsidRPr="004A3580">
        <w:rPr>
          <w:spacing w:val="100"/>
        </w:rPr>
        <w:t xml:space="preserve"> </w:t>
      </w:r>
      <w:r w:rsidR="00E45882" w:rsidRPr="004A3580">
        <w:t>Italia</w:t>
      </w:r>
      <w:r w:rsidR="00E45882" w:rsidRPr="004A3580">
        <w:rPr>
          <w:spacing w:val="100"/>
        </w:rPr>
        <w:t xml:space="preserve"> </w:t>
      </w:r>
      <w:r w:rsidR="00E45882" w:rsidRPr="004A3580">
        <w:t>da</w:t>
      </w:r>
      <w:r w:rsidR="00E45882" w:rsidRPr="004A3580">
        <w:rPr>
          <w:spacing w:val="99"/>
        </w:rPr>
        <w:t xml:space="preserve"> </w:t>
      </w:r>
      <w:r w:rsidR="00E45882" w:rsidRPr="004A3580">
        <w:t>oltre</w:t>
      </w:r>
      <w:r w:rsidR="00E45882" w:rsidRPr="004A3580">
        <w:rPr>
          <w:spacing w:val="100"/>
        </w:rPr>
        <w:t xml:space="preserve"> </w:t>
      </w:r>
      <w:r w:rsidR="00E45882" w:rsidRPr="004A3580">
        <w:t>sessanta</w:t>
      </w:r>
      <w:r w:rsidR="00E45882" w:rsidRPr="004A3580">
        <w:rPr>
          <w:spacing w:val="100"/>
        </w:rPr>
        <w:t xml:space="preserve"> </w:t>
      </w:r>
      <w:r w:rsidR="00E45882" w:rsidRPr="004A3580">
        <w:t>giorni</w:t>
      </w:r>
      <w:r w:rsidR="00E45882" w:rsidRPr="004A3580">
        <w:rPr>
          <w:spacing w:val="99"/>
        </w:rPr>
        <w:t xml:space="preserve"> </w:t>
      </w:r>
      <w:r w:rsidR="00E45882" w:rsidRPr="004A3580">
        <w:t>che</w:t>
      </w:r>
      <w:r w:rsidR="00E45882" w:rsidRPr="004A3580">
        <w:rPr>
          <w:spacing w:val="100"/>
        </w:rPr>
        <w:t xml:space="preserve"> </w:t>
      </w:r>
      <w:r w:rsidR="00E45882" w:rsidRPr="004A3580">
        <w:t>si</w:t>
      </w:r>
      <w:r w:rsidR="00E45882" w:rsidRPr="004A3580">
        <w:rPr>
          <w:spacing w:val="-7"/>
        </w:rPr>
        <w:t xml:space="preserve"> </w:t>
      </w:r>
      <w:r w:rsidR="00E45882" w:rsidRPr="004A3580">
        <w:t>trovano</w:t>
      </w:r>
      <w:r w:rsidR="00E45882" w:rsidRPr="004A3580">
        <w:rPr>
          <w:spacing w:val="-7"/>
        </w:rPr>
        <w:t xml:space="preserve"> </w:t>
      </w:r>
      <w:r w:rsidR="00E45882" w:rsidRPr="004A3580">
        <w:t>alla</w:t>
      </w:r>
      <w:r w:rsidR="00E45882" w:rsidRPr="004A3580">
        <w:rPr>
          <w:spacing w:val="-7"/>
        </w:rPr>
        <w:t xml:space="preserve"> </w:t>
      </w:r>
      <w:r w:rsidR="00E45882" w:rsidRPr="004A3580">
        <w:t>guida</w:t>
      </w:r>
      <w:r w:rsidR="00E45882" w:rsidRPr="004A3580">
        <w:rPr>
          <w:spacing w:val="-7"/>
        </w:rPr>
        <w:t xml:space="preserve"> </w:t>
      </w:r>
      <w:r w:rsidR="00E45882" w:rsidRPr="004A3580">
        <w:t>di</w:t>
      </w:r>
      <w:r w:rsidR="00E45882" w:rsidRPr="004A3580">
        <w:rPr>
          <w:spacing w:val="-8"/>
        </w:rPr>
        <w:t xml:space="preserve"> </w:t>
      </w:r>
      <w:r w:rsidR="00E45882" w:rsidRPr="004A3580">
        <w:t>veicoli</w:t>
      </w:r>
      <w:r w:rsidR="00E45882" w:rsidRPr="004A3580">
        <w:rPr>
          <w:spacing w:val="-7"/>
        </w:rPr>
        <w:t xml:space="preserve"> </w:t>
      </w:r>
      <w:r w:rsidR="00E45882" w:rsidRPr="004A3580">
        <w:t>immatricolati</w:t>
      </w:r>
      <w:r w:rsidR="00E45882" w:rsidRPr="004A3580">
        <w:rPr>
          <w:spacing w:val="-7"/>
        </w:rPr>
        <w:t xml:space="preserve"> </w:t>
      </w:r>
      <w:r w:rsidR="00E45882" w:rsidRPr="004A3580">
        <w:t>nella</w:t>
      </w:r>
      <w:r w:rsidR="00E45882" w:rsidRPr="004A3580">
        <w:rPr>
          <w:spacing w:val="-7"/>
        </w:rPr>
        <w:t xml:space="preserve"> </w:t>
      </w:r>
      <w:r w:rsidR="00E45882" w:rsidRPr="004A3580">
        <w:t>Repubblica</w:t>
      </w:r>
      <w:r w:rsidR="00E45882" w:rsidRPr="004A3580">
        <w:rPr>
          <w:spacing w:val="100"/>
        </w:rPr>
        <w:t xml:space="preserve"> </w:t>
      </w:r>
      <w:r w:rsidR="00E45882" w:rsidRPr="004A3580">
        <w:t>di</w:t>
      </w:r>
      <w:r w:rsidR="00E45882" w:rsidRPr="004A3580">
        <w:rPr>
          <w:spacing w:val="99"/>
        </w:rPr>
        <w:t xml:space="preserve"> </w:t>
      </w:r>
      <w:r w:rsidR="00E45882" w:rsidRPr="004A3580">
        <w:t>San</w:t>
      </w:r>
      <w:r w:rsidR="00E45882" w:rsidRPr="004A3580">
        <w:rPr>
          <w:spacing w:val="-7"/>
        </w:rPr>
        <w:t xml:space="preserve"> </w:t>
      </w:r>
      <w:r w:rsidR="00E45882" w:rsidRPr="004A3580">
        <w:t>Marino</w:t>
      </w:r>
      <w:r w:rsidR="00E45882" w:rsidRPr="004A3580">
        <w:rPr>
          <w:spacing w:val="-7"/>
        </w:rPr>
        <w:t xml:space="preserve"> </w:t>
      </w:r>
      <w:r w:rsidR="00E45882" w:rsidRPr="004A3580">
        <w:t>e</w:t>
      </w:r>
      <w:r w:rsidR="00E45882" w:rsidRPr="004A3580">
        <w:rPr>
          <w:spacing w:val="-7"/>
        </w:rPr>
        <w:t xml:space="preserve"> </w:t>
      </w:r>
      <w:r w:rsidR="00E45882" w:rsidRPr="004A3580">
        <w:t>nella</w:t>
      </w:r>
      <w:r w:rsidR="00E45882" w:rsidRPr="004A3580">
        <w:rPr>
          <w:spacing w:val="-7"/>
        </w:rPr>
        <w:t xml:space="preserve"> </w:t>
      </w:r>
      <w:r w:rsidR="00E45882" w:rsidRPr="004A3580">
        <w:t>disponibilit</w:t>
      </w:r>
      <w:r w:rsidRPr="004A3580">
        <w:t>à</w:t>
      </w:r>
      <w:r w:rsidR="00E45882" w:rsidRPr="004A3580">
        <w:rPr>
          <w:spacing w:val="-7"/>
        </w:rPr>
        <w:t xml:space="preserve"> </w:t>
      </w:r>
      <w:r w:rsidR="00E45882" w:rsidRPr="004A3580">
        <w:t>di</w:t>
      </w:r>
      <w:r w:rsidR="00E45882" w:rsidRPr="004A3580">
        <w:rPr>
          <w:spacing w:val="-8"/>
        </w:rPr>
        <w:t xml:space="preserve"> </w:t>
      </w:r>
      <w:r w:rsidR="00E45882" w:rsidRPr="004A3580">
        <w:t>imprese</w:t>
      </w:r>
      <w:r w:rsidR="00E45882" w:rsidRPr="004A3580">
        <w:rPr>
          <w:spacing w:val="-7"/>
        </w:rPr>
        <w:t xml:space="preserve"> </w:t>
      </w:r>
      <w:r w:rsidR="00E45882" w:rsidRPr="004A3580">
        <w:t>aventi</w:t>
      </w:r>
      <w:r w:rsidR="00E45882" w:rsidRPr="004A3580">
        <w:rPr>
          <w:spacing w:val="-7"/>
        </w:rPr>
        <w:t xml:space="preserve"> </w:t>
      </w:r>
      <w:r w:rsidR="00E45882" w:rsidRPr="004A3580">
        <w:t>sede</w:t>
      </w:r>
      <w:r w:rsidRPr="004A3580">
        <w:rPr>
          <w:spacing w:val="100"/>
        </w:rPr>
        <w:t xml:space="preserve"> </w:t>
      </w:r>
      <w:r w:rsidR="00E45882" w:rsidRPr="004A3580">
        <w:t>nel</w:t>
      </w:r>
      <w:r w:rsidR="00E45882" w:rsidRPr="004A3580">
        <w:rPr>
          <w:spacing w:val="99"/>
        </w:rPr>
        <w:t xml:space="preserve"> </w:t>
      </w:r>
      <w:r w:rsidR="00E45882" w:rsidRPr="004A3580">
        <w:t>territorio</w:t>
      </w:r>
      <w:r w:rsidR="00E45882" w:rsidRPr="004A3580">
        <w:rPr>
          <w:spacing w:val="-7"/>
        </w:rPr>
        <w:t xml:space="preserve"> </w:t>
      </w:r>
      <w:r w:rsidR="00E45882" w:rsidRPr="004A3580">
        <w:t>sammarinese,</w:t>
      </w:r>
      <w:r w:rsidR="00E45882" w:rsidRPr="004A3580">
        <w:rPr>
          <w:spacing w:val="-7"/>
        </w:rPr>
        <w:t xml:space="preserve"> </w:t>
      </w:r>
      <w:r w:rsidR="00E45882" w:rsidRPr="004A3580">
        <w:t>con</w:t>
      </w:r>
      <w:r w:rsidR="00E45882" w:rsidRPr="004A3580">
        <w:rPr>
          <w:spacing w:val="-7"/>
        </w:rPr>
        <w:t xml:space="preserve"> </w:t>
      </w:r>
      <w:r w:rsidR="00E45882" w:rsidRPr="004A3580">
        <w:t>le</w:t>
      </w:r>
      <w:r w:rsidR="00E45882" w:rsidRPr="004A3580">
        <w:rPr>
          <w:spacing w:val="-7"/>
        </w:rPr>
        <w:t xml:space="preserve"> </w:t>
      </w:r>
      <w:r w:rsidR="00E45882" w:rsidRPr="004A3580">
        <w:t>quali</w:t>
      </w:r>
      <w:r w:rsidR="00E45882" w:rsidRPr="004A3580">
        <w:rPr>
          <w:spacing w:val="100"/>
        </w:rPr>
        <w:t xml:space="preserve"> </w:t>
      </w:r>
      <w:r w:rsidR="00E45882" w:rsidRPr="004A3580">
        <w:t>sono</w:t>
      </w:r>
      <w:r w:rsidR="00E45882" w:rsidRPr="004A3580">
        <w:rPr>
          <w:spacing w:val="99"/>
        </w:rPr>
        <w:t xml:space="preserve"> </w:t>
      </w:r>
      <w:r w:rsidR="00E45882" w:rsidRPr="004A3580">
        <w:t>legati</w:t>
      </w:r>
      <w:r w:rsidR="00E45882" w:rsidRPr="004A3580">
        <w:rPr>
          <w:spacing w:val="100"/>
        </w:rPr>
        <w:t xml:space="preserve"> </w:t>
      </w:r>
      <w:r w:rsidR="00E45882" w:rsidRPr="004A3580">
        <w:t>da</w:t>
      </w:r>
      <w:r w:rsidR="00E45882" w:rsidRPr="004A3580">
        <w:rPr>
          <w:spacing w:val="100"/>
        </w:rPr>
        <w:t xml:space="preserve"> </w:t>
      </w:r>
      <w:r w:rsidR="00E45882" w:rsidRPr="004A3580">
        <w:t>un</w:t>
      </w:r>
      <w:r w:rsidR="00E45882" w:rsidRPr="004A3580">
        <w:rPr>
          <w:spacing w:val="99"/>
        </w:rPr>
        <w:t xml:space="preserve"> </w:t>
      </w:r>
      <w:r w:rsidR="00E45882" w:rsidRPr="004A3580">
        <w:t>rapporto</w:t>
      </w:r>
      <w:r w:rsidR="00E45882" w:rsidRPr="004A3580">
        <w:rPr>
          <w:spacing w:val="100"/>
        </w:rPr>
        <w:t xml:space="preserve"> </w:t>
      </w:r>
      <w:r w:rsidR="00E45882" w:rsidRPr="004A3580">
        <w:t>di</w:t>
      </w:r>
      <w:r w:rsidR="00E45882" w:rsidRPr="004A3580">
        <w:rPr>
          <w:spacing w:val="100"/>
        </w:rPr>
        <w:t xml:space="preserve"> </w:t>
      </w:r>
      <w:r w:rsidR="00E45882" w:rsidRPr="004A3580">
        <w:t>lavoro</w:t>
      </w:r>
      <w:r w:rsidR="00736DE9" w:rsidRPr="004A3580">
        <w:t xml:space="preserve"> subordinato o di collaborazione continuativa, che dovrà comunque sempre essere dimostrata in sede controllo di polizia stradale, da parte del conducente.</w:t>
      </w:r>
    </w:p>
    <w:p w14:paraId="0E4A1308" w14:textId="77777777" w:rsidR="00B951FF" w:rsidRDefault="00B951FF" w:rsidP="004A3580">
      <w:pPr>
        <w:pStyle w:val="Default"/>
        <w:spacing w:before="120" w:after="120"/>
        <w:ind w:left="851" w:right="1134"/>
        <w:jc w:val="both"/>
      </w:pPr>
    </w:p>
    <w:p w14:paraId="142B7DE6" w14:textId="52506F60" w:rsidR="00B951FF" w:rsidRPr="00B951FF" w:rsidRDefault="00B951FF" w:rsidP="004A3580">
      <w:pPr>
        <w:pStyle w:val="Default"/>
        <w:spacing w:before="120" w:after="120"/>
        <w:ind w:left="851" w:right="1134"/>
        <w:jc w:val="both"/>
        <w:rPr>
          <w:b/>
          <w:bCs/>
        </w:rPr>
      </w:pPr>
      <w:r w:rsidRPr="00B951FF">
        <w:rPr>
          <w:b/>
          <w:bCs/>
        </w:rPr>
        <w:t>LE SANZIONI PREVISTE DALL’ARTICOLO 93-BIS, C.D.S.</w:t>
      </w:r>
    </w:p>
    <w:p w14:paraId="2FFB08D7" w14:textId="77777777" w:rsidR="00B951FF" w:rsidRDefault="00B951FF" w:rsidP="004A3580">
      <w:pPr>
        <w:pStyle w:val="Default"/>
        <w:spacing w:before="120" w:after="120"/>
        <w:ind w:left="851" w:right="1134"/>
        <w:jc w:val="both"/>
      </w:pPr>
    </w:p>
    <w:p w14:paraId="2E1C892D" w14:textId="72CD903D" w:rsidR="00D054A4" w:rsidRPr="00B951FF" w:rsidRDefault="003D2F5D" w:rsidP="00B951FF">
      <w:pPr>
        <w:pStyle w:val="Default"/>
        <w:spacing w:before="120" w:after="120"/>
        <w:ind w:left="851" w:right="1134"/>
        <w:jc w:val="both"/>
      </w:pPr>
      <w:r w:rsidRPr="004A3580">
        <w:t>Dal punto di vista sanzionatorio, i commi 7 e seguenti prescrivono le disposizioni applicabili.</w:t>
      </w:r>
    </w:p>
    <w:p w14:paraId="5143996A" w14:textId="53236740" w:rsidR="00E015F3" w:rsidRPr="004A3580" w:rsidRDefault="003D2F5D" w:rsidP="00B951FF">
      <w:pPr>
        <w:pStyle w:val="Default"/>
        <w:spacing w:before="120" w:after="120"/>
        <w:ind w:left="851" w:right="1134"/>
        <w:jc w:val="both"/>
        <w:rPr>
          <w:color w:val="auto"/>
        </w:rPr>
      </w:pPr>
      <w:r w:rsidRPr="004A3580">
        <w:rPr>
          <w:color w:val="auto"/>
        </w:rPr>
        <w:t>Il proprietario del veicolo che ne consente la circolazione in violazione delle disposizioni di cui ai commi 1 e 3 è soggetto alla sanzione amministrativa del pagamento di una somma da euro 400 euro 1.600</w:t>
      </w:r>
      <w:r w:rsidR="00E015F3" w:rsidRPr="004A3580">
        <w:rPr>
          <w:color w:val="auto"/>
        </w:rPr>
        <w:t>:</w:t>
      </w:r>
    </w:p>
    <w:p w14:paraId="7B204B3D" w14:textId="2F18AE8E" w:rsidR="00E015F3" w:rsidRPr="004A3580" w:rsidRDefault="00E015F3" w:rsidP="004A3580">
      <w:pPr>
        <w:pStyle w:val="Default"/>
        <w:numPr>
          <w:ilvl w:val="0"/>
          <w:numId w:val="8"/>
        </w:numPr>
        <w:spacing w:before="120" w:after="120"/>
        <w:ind w:left="851" w:right="1134"/>
        <w:jc w:val="both"/>
        <w:rPr>
          <w:color w:val="auto"/>
        </w:rPr>
      </w:pPr>
      <w:r w:rsidRPr="004A3580">
        <w:rPr>
          <w:color w:val="auto"/>
        </w:rPr>
        <w:t>autoveicolo, motoveicolo e rimorchio immatricolato in u</w:t>
      </w:r>
      <w:r w:rsidRPr="004A3580">
        <w:t xml:space="preserve">no Stato estero di proprietà di persona che abbia acquisito la residenza anagrafica in Italia </w:t>
      </w:r>
      <w:r w:rsidR="00095B72" w:rsidRPr="004A3580">
        <w:t>ma non immatricolato in Italia entro tre mesi dall’acquisizione della residenza del proprietario;</w:t>
      </w:r>
    </w:p>
    <w:p w14:paraId="412B59DA" w14:textId="2775EB12" w:rsidR="00D1582E" w:rsidRPr="004A3580" w:rsidRDefault="00095B72" w:rsidP="004A3580">
      <w:pPr>
        <w:pStyle w:val="Default"/>
        <w:numPr>
          <w:ilvl w:val="0"/>
          <w:numId w:val="8"/>
        </w:numPr>
        <w:spacing w:before="120" w:after="120"/>
        <w:ind w:left="851" w:right="1134"/>
        <w:jc w:val="both"/>
        <w:rPr>
          <w:color w:val="auto"/>
        </w:rPr>
      </w:pPr>
      <w:r w:rsidRPr="004A3580">
        <w:rPr>
          <w:color w:val="auto"/>
        </w:rPr>
        <w:t>autoveicolo, motoveicolo e rimorchio immatricolato in u</w:t>
      </w:r>
      <w:r w:rsidRPr="004A3580">
        <w:t xml:space="preserve">no Stato estero di proprietà di persona che abbia acquisito la residenza anagrafica in Italia e che sia </w:t>
      </w:r>
      <w:r w:rsidRPr="004A3580">
        <w:rPr>
          <w:color w:val="auto"/>
        </w:rPr>
        <w:t xml:space="preserve">lavoratore subordinato o autonomo che esercita un'attività professionale nel territorio di uno Stato limitrofo o confinante condotto dal medesimo o da familiare convivente del medesimo residente in Italia che circola con veicolo </w:t>
      </w:r>
      <w:r w:rsidR="00D1582E" w:rsidRPr="004A3580">
        <w:rPr>
          <w:color w:val="auto"/>
        </w:rPr>
        <w:t xml:space="preserve">non registrato </w:t>
      </w:r>
      <w:r w:rsidRPr="004A3580">
        <w:rPr>
          <w:color w:val="auto"/>
        </w:rPr>
        <w:t>entro sessanta giorni</w:t>
      </w:r>
      <w:r w:rsidR="00D1582E" w:rsidRPr="004A3580">
        <w:rPr>
          <w:color w:val="auto"/>
        </w:rPr>
        <w:t xml:space="preserve"> </w:t>
      </w:r>
      <w:r w:rsidRPr="004A3580">
        <w:rPr>
          <w:color w:val="auto"/>
        </w:rPr>
        <w:t>dall'acquisizione della propriet</w:t>
      </w:r>
      <w:r w:rsidR="00D1582E" w:rsidRPr="004A3580">
        <w:rPr>
          <w:color w:val="auto"/>
        </w:rPr>
        <w:t>à</w:t>
      </w:r>
      <w:r w:rsidRPr="004A3580">
        <w:rPr>
          <w:color w:val="auto"/>
        </w:rPr>
        <w:t xml:space="preserve"> del veicolo</w:t>
      </w:r>
      <w:r w:rsidR="00D1582E" w:rsidRPr="004A3580">
        <w:rPr>
          <w:color w:val="auto"/>
        </w:rPr>
        <w:t xml:space="preserve">  in apposito elenco del sistema informativo del P.R.A. di cui all'articolo 94, comma 4-ter.</w:t>
      </w:r>
    </w:p>
    <w:p w14:paraId="4CA0E867" w14:textId="77777777" w:rsidR="003D2F5D" w:rsidRPr="004A3580" w:rsidRDefault="003D2F5D" w:rsidP="004A3580">
      <w:pPr>
        <w:pStyle w:val="Default"/>
        <w:spacing w:before="120" w:after="120"/>
        <w:ind w:left="851" w:right="1134"/>
        <w:jc w:val="both"/>
        <w:rPr>
          <w:color w:val="auto"/>
        </w:rPr>
      </w:pPr>
    </w:p>
    <w:p w14:paraId="7142820E" w14:textId="77777777" w:rsidR="00D1582E" w:rsidRPr="004A3580" w:rsidRDefault="003D2F5D" w:rsidP="004A3580">
      <w:pPr>
        <w:pStyle w:val="Default"/>
        <w:spacing w:before="120" w:after="120"/>
        <w:ind w:left="851" w:right="1134"/>
        <w:jc w:val="both"/>
        <w:rPr>
          <w:color w:val="auto"/>
        </w:rPr>
      </w:pPr>
      <w:r w:rsidRPr="004A3580">
        <w:rPr>
          <w:color w:val="auto"/>
        </w:rPr>
        <w:t>L'organo accertatore</w:t>
      </w:r>
      <w:r w:rsidR="00D1582E" w:rsidRPr="004A3580">
        <w:rPr>
          <w:color w:val="auto"/>
        </w:rPr>
        <w:t>:</w:t>
      </w:r>
    </w:p>
    <w:p w14:paraId="5911EE0F" w14:textId="1FE6A22C" w:rsidR="00D1582E" w:rsidRPr="004A3580" w:rsidRDefault="003D2F5D" w:rsidP="004A3580">
      <w:pPr>
        <w:pStyle w:val="Default"/>
        <w:numPr>
          <w:ilvl w:val="0"/>
          <w:numId w:val="9"/>
        </w:numPr>
        <w:spacing w:before="120" w:after="120"/>
        <w:ind w:left="851" w:right="1134"/>
        <w:jc w:val="both"/>
        <w:rPr>
          <w:color w:val="auto"/>
        </w:rPr>
      </w:pPr>
      <w:r w:rsidRPr="004A3580">
        <w:rPr>
          <w:color w:val="auto"/>
        </w:rPr>
        <w:t>ritira il documento di circolazione</w:t>
      </w:r>
      <w:r w:rsidR="00D1582E" w:rsidRPr="004A3580">
        <w:rPr>
          <w:color w:val="auto"/>
        </w:rPr>
        <w:t>, dandone atto nel verbale di accertamento della violazione;</w:t>
      </w:r>
    </w:p>
    <w:p w14:paraId="73C8181A" w14:textId="73CCF0F8" w:rsidR="00D1582E" w:rsidRPr="004A3580" w:rsidRDefault="003D2F5D" w:rsidP="004A3580">
      <w:pPr>
        <w:pStyle w:val="Default"/>
        <w:numPr>
          <w:ilvl w:val="0"/>
          <w:numId w:val="9"/>
        </w:numPr>
        <w:spacing w:before="120" w:after="120"/>
        <w:ind w:left="851" w:right="1134"/>
        <w:jc w:val="both"/>
        <w:rPr>
          <w:color w:val="auto"/>
        </w:rPr>
      </w:pPr>
      <w:r w:rsidRPr="004A3580">
        <w:rPr>
          <w:color w:val="auto"/>
        </w:rPr>
        <w:t>intima al proprietario di immatricolare il veicolo secondo le</w:t>
      </w:r>
      <w:r w:rsidR="00D1582E" w:rsidRPr="004A3580">
        <w:rPr>
          <w:color w:val="auto"/>
        </w:rPr>
        <w:t xml:space="preserve"> </w:t>
      </w:r>
      <w:r w:rsidRPr="004A3580">
        <w:rPr>
          <w:color w:val="auto"/>
        </w:rPr>
        <w:t>disposizioni degli articoli 93 e 94, ovvero, nei casi di cui al comma</w:t>
      </w:r>
      <w:r w:rsidR="00D1582E" w:rsidRPr="004A3580">
        <w:rPr>
          <w:color w:val="auto"/>
        </w:rPr>
        <w:t xml:space="preserve"> </w:t>
      </w:r>
      <w:r w:rsidRPr="004A3580">
        <w:rPr>
          <w:color w:val="auto"/>
        </w:rPr>
        <w:t>3, di provvedere alla registrazione ai sensi del comma 2</w:t>
      </w:r>
      <w:r w:rsidR="00D1582E" w:rsidRPr="004A3580">
        <w:rPr>
          <w:color w:val="auto"/>
        </w:rPr>
        <w:t>;</w:t>
      </w:r>
    </w:p>
    <w:p w14:paraId="11C13961" w14:textId="48EC95F7" w:rsidR="00D1582E" w:rsidRPr="004A3580" w:rsidRDefault="00D1582E" w:rsidP="004A3580">
      <w:pPr>
        <w:pStyle w:val="Default"/>
        <w:numPr>
          <w:ilvl w:val="0"/>
          <w:numId w:val="9"/>
        </w:numPr>
        <w:spacing w:before="120" w:after="120"/>
        <w:ind w:left="851" w:right="1134"/>
        <w:jc w:val="both"/>
        <w:rPr>
          <w:color w:val="auto"/>
        </w:rPr>
      </w:pPr>
      <w:r w:rsidRPr="004A3580">
        <w:rPr>
          <w:color w:val="auto"/>
        </w:rPr>
        <w:t>o</w:t>
      </w:r>
      <w:r w:rsidR="003D2F5D" w:rsidRPr="004A3580">
        <w:rPr>
          <w:color w:val="auto"/>
        </w:rPr>
        <w:t>rdina</w:t>
      </w:r>
      <w:r w:rsidRPr="004A3580">
        <w:rPr>
          <w:color w:val="auto"/>
        </w:rPr>
        <w:t xml:space="preserve"> </w:t>
      </w:r>
      <w:r w:rsidR="003D2F5D" w:rsidRPr="004A3580">
        <w:rPr>
          <w:color w:val="auto"/>
        </w:rPr>
        <w:t>altres</w:t>
      </w:r>
      <w:r w:rsidRPr="004A3580">
        <w:rPr>
          <w:color w:val="auto"/>
        </w:rPr>
        <w:t xml:space="preserve">ì </w:t>
      </w:r>
      <w:r w:rsidR="003D2F5D" w:rsidRPr="004A3580">
        <w:rPr>
          <w:color w:val="auto"/>
        </w:rPr>
        <w:t>l'immediata cessazione della circolazione del veicolo e il</w:t>
      </w:r>
      <w:r w:rsidR="002A6B66" w:rsidRPr="004A3580">
        <w:rPr>
          <w:color w:val="auto"/>
        </w:rPr>
        <w:t xml:space="preserve"> </w:t>
      </w:r>
      <w:r w:rsidR="003D2F5D" w:rsidRPr="004A3580">
        <w:rPr>
          <w:color w:val="auto"/>
        </w:rPr>
        <w:t>suo trasporto e deposito in luogo non soggetto a pubblico passaggio.</w:t>
      </w:r>
      <w:r w:rsidRPr="004A3580">
        <w:rPr>
          <w:color w:val="auto"/>
        </w:rPr>
        <w:t xml:space="preserve"> </w:t>
      </w:r>
      <w:r w:rsidR="003D2F5D" w:rsidRPr="004A3580">
        <w:rPr>
          <w:color w:val="auto"/>
        </w:rPr>
        <w:t>Si applicano, in quanto compatibili, le disposizioni dell'articolo</w:t>
      </w:r>
      <w:r w:rsidR="002A6B66" w:rsidRPr="004A3580">
        <w:rPr>
          <w:color w:val="auto"/>
        </w:rPr>
        <w:t xml:space="preserve"> </w:t>
      </w:r>
      <w:r w:rsidR="003D2F5D" w:rsidRPr="004A3580">
        <w:rPr>
          <w:color w:val="auto"/>
        </w:rPr>
        <w:t>213</w:t>
      </w:r>
      <w:r w:rsidR="002A6B66" w:rsidRPr="004A3580">
        <w:rPr>
          <w:color w:val="auto"/>
        </w:rPr>
        <w:t>, con possibilità di affidamento del veicolo a favore del proprietario/conducente, se idoneo.</w:t>
      </w:r>
      <w:r w:rsidRPr="004A3580">
        <w:rPr>
          <w:color w:val="auto"/>
        </w:rPr>
        <w:t xml:space="preserve"> Per cui dovrà redigersi apposito verbale di sequestro amministrativo del veicolo;</w:t>
      </w:r>
    </w:p>
    <w:p w14:paraId="19EF7831" w14:textId="3E7C49F6" w:rsidR="00D1582E" w:rsidRPr="004A3580" w:rsidRDefault="00D1582E" w:rsidP="004A3580">
      <w:pPr>
        <w:pStyle w:val="Default"/>
        <w:numPr>
          <w:ilvl w:val="0"/>
          <w:numId w:val="9"/>
        </w:numPr>
        <w:spacing w:before="120" w:after="120"/>
        <w:ind w:left="851" w:right="1134"/>
        <w:jc w:val="both"/>
        <w:rPr>
          <w:color w:val="auto"/>
        </w:rPr>
      </w:pPr>
      <w:r w:rsidRPr="004A3580">
        <w:rPr>
          <w:color w:val="auto"/>
        </w:rPr>
        <w:t>i</w:t>
      </w:r>
      <w:r w:rsidR="003D2F5D" w:rsidRPr="004A3580">
        <w:rPr>
          <w:color w:val="auto"/>
        </w:rPr>
        <w:t xml:space="preserve">l documento di circolazione ritirato </w:t>
      </w:r>
      <w:r w:rsidRPr="004A3580">
        <w:rPr>
          <w:color w:val="auto"/>
        </w:rPr>
        <w:t xml:space="preserve">è </w:t>
      </w:r>
      <w:r w:rsidR="003D2F5D" w:rsidRPr="004A3580">
        <w:rPr>
          <w:color w:val="auto"/>
        </w:rPr>
        <w:t>trasmesso all'ufficio</w:t>
      </w:r>
      <w:r w:rsidRPr="004A3580">
        <w:rPr>
          <w:color w:val="auto"/>
        </w:rPr>
        <w:t xml:space="preserve"> </w:t>
      </w:r>
      <w:r w:rsidR="003D2F5D" w:rsidRPr="004A3580">
        <w:rPr>
          <w:color w:val="auto"/>
        </w:rPr>
        <w:t>della motorizzazione civile competente per territorio</w:t>
      </w:r>
      <w:r w:rsidRPr="004A3580">
        <w:rPr>
          <w:color w:val="auto"/>
        </w:rPr>
        <w:t>;</w:t>
      </w:r>
    </w:p>
    <w:p w14:paraId="6564EE7D" w14:textId="0A7ABE0A" w:rsidR="00D1582E" w:rsidRPr="004A3580" w:rsidRDefault="00D1582E" w:rsidP="004A3580">
      <w:pPr>
        <w:pStyle w:val="Default"/>
        <w:numPr>
          <w:ilvl w:val="0"/>
          <w:numId w:val="9"/>
        </w:numPr>
        <w:spacing w:before="120" w:after="120"/>
        <w:ind w:left="851" w:right="1134"/>
        <w:jc w:val="both"/>
        <w:rPr>
          <w:color w:val="auto"/>
        </w:rPr>
      </w:pPr>
      <w:r w:rsidRPr="004A3580">
        <w:rPr>
          <w:color w:val="auto"/>
        </w:rPr>
        <w:t>il</w:t>
      </w:r>
      <w:r w:rsidR="003D2F5D" w:rsidRPr="004A3580">
        <w:rPr>
          <w:color w:val="auto"/>
        </w:rPr>
        <w:t xml:space="preserve"> veicolo </w:t>
      </w:r>
      <w:r w:rsidRPr="004A3580">
        <w:rPr>
          <w:color w:val="auto"/>
        </w:rPr>
        <w:t xml:space="preserve">è </w:t>
      </w:r>
      <w:r w:rsidR="003D2F5D" w:rsidRPr="004A3580">
        <w:rPr>
          <w:color w:val="auto"/>
        </w:rPr>
        <w:t>restituito all'avente diritto dopo la verifica dell'adempimento</w:t>
      </w:r>
      <w:r w:rsidRPr="004A3580">
        <w:rPr>
          <w:color w:val="auto"/>
        </w:rPr>
        <w:t xml:space="preserve"> </w:t>
      </w:r>
      <w:r w:rsidR="003D2F5D" w:rsidRPr="004A3580">
        <w:rPr>
          <w:color w:val="auto"/>
        </w:rPr>
        <w:t>dell'intimazione</w:t>
      </w:r>
      <w:r w:rsidRPr="004A3580">
        <w:rPr>
          <w:color w:val="auto"/>
        </w:rPr>
        <w:t xml:space="preserve">, e quindi della immatricolazione del veicolo in Italia ovvero della registrazione nell’apposito elenco del sistema informativo del P.R.A.: tale </w:t>
      </w:r>
      <w:r w:rsidR="002A6B66" w:rsidRPr="004A3580">
        <w:rPr>
          <w:color w:val="auto"/>
        </w:rPr>
        <w:t xml:space="preserve">verifica può essere fatta </w:t>
      </w:r>
      <w:r w:rsidR="002A6B66" w:rsidRPr="004A3580">
        <w:rPr>
          <w:color w:val="auto"/>
        </w:rPr>
        <w:lastRenderedPageBreak/>
        <w:t>dall’organo accertatore direttamente consultando le banche dati di motorizzazione e P.R.A. ovvero richiedendo all’interessato documentazione rilasciata dai suddetti enti attestante il compimento degli adempimenti;</w:t>
      </w:r>
    </w:p>
    <w:p w14:paraId="4E261FDF" w14:textId="7734072B" w:rsidR="002A6B66" w:rsidRPr="004A3580" w:rsidRDefault="002A6B66" w:rsidP="004A3580">
      <w:pPr>
        <w:pStyle w:val="Default"/>
        <w:numPr>
          <w:ilvl w:val="0"/>
          <w:numId w:val="9"/>
        </w:numPr>
        <w:spacing w:before="120" w:after="120"/>
        <w:ind w:left="851" w:right="1134"/>
        <w:jc w:val="both"/>
        <w:rPr>
          <w:color w:val="auto"/>
        </w:rPr>
      </w:pPr>
      <w:r w:rsidRPr="004A3580">
        <w:rPr>
          <w:color w:val="auto"/>
        </w:rPr>
        <w:t>i</w:t>
      </w:r>
      <w:r w:rsidR="003D2F5D" w:rsidRPr="004A3580">
        <w:rPr>
          <w:color w:val="auto"/>
        </w:rPr>
        <w:t>n alternativa all'immatricolazione o alla</w:t>
      </w:r>
      <w:r w:rsidRPr="004A3580">
        <w:rPr>
          <w:color w:val="auto"/>
        </w:rPr>
        <w:t xml:space="preserve"> </w:t>
      </w:r>
      <w:r w:rsidR="003D2F5D" w:rsidRPr="004A3580">
        <w:rPr>
          <w:color w:val="auto"/>
        </w:rPr>
        <w:t>registrazione in Italia, l'intestatario del documento di circolazione</w:t>
      </w:r>
      <w:r w:rsidRPr="004A3580">
        <w:rPr>
          <w:color w:val="auto"/>
        </w:rPr>
        <w:t xml:space="preserve"> </w:t>
      </w:r>
      <w:r w:rsidR="003D2F5D" w:rsidRPr="004A3580">
        <w:rPr>
          <w:color w:val="auto"/>
        </w:rPr>
        <w:t>estero pu</w:t>
      </w:r>
      <w:r w:rsidRPr="004A3580">
        <w:rPr>
          <w:color w:val="auto"/>
        </w:rPr>
        <w:t>ò</w:t>
      </w:r>
      <w:r w:rsidR="003D2F5D" w:rsidRPr="004A3580">
        <w:rPr>
          <w:color w:val="auto"/>
        </w:rPr>
        <w:t xml:space="preserve"> chiedere all'organo accertatore di essere autorizzato a</w:t>
      </w:r>
      <w:r w:rsidRPr="004A3580">
        <w:rPr>
          <w:color w:val="auto"/>
        </w:rPr>
        <w:t xml:space="preserve"> </w:t>
      </w:r>
      <w:r w:rsidR="003D2F5D" w:rsidRPr="004A3580">
        <w:rPr>
          <w:color w:val="auto"/>
        </w:rPr>
        <w:t>lasciare per la via pi</w:t>
      </w:r>
      <w:r w:rsidRPr="004A3580">
        <w:rPr>
          <w:color w:val="auto"/>
        </w:rPr>
        <w:t>ù</w:t>
      </w:r>
      <w:r w:rsidR="003D2F5D" w:rsidRPr="004A3580">
        <w:rPr>
          <w:color w:val="auto"/>
        </w:rPr>
        <w:t xml:space="preserve"> breve il territorio dello Stato e a condurre</w:t>
      </w:r>
      <w:r w:rsidRPr="004A3580">
        <w:rPr>
          <w:color w:val="auto"/>
        </w:rPr>
        <w:t xml:space="preserve"> </w:t>
      </w:r>
      <w:r w:rsidR="003D2F5D" w:rsidRPr="004A3580">
        <w:rPr>
          <w:color w:val="auto"/>
        </w:rPr>
        <w:t>il veicolo oltre i transiti di confine</w:t>
      </w:r>
      <w:r w:rsidRPr="004A3580">
        <w:rPr>
          <w:color w:val="auto"/>
        </w:rPr>
        <w:t>: l’autorizzazione deve essere rilasciata direttamente dall’organo accertatore, e non dalla motorizzazione;</w:t>
      </w:r>
    </w:p>
    <w:p w14:paraId="082D8889" w14:textId="77777777" w:rsidR="002A6B66" w:rsidRPr="004A3580" w:rsidRDefault="002A6B66" w:rsidP="004A3580">
      <w:pPr>
        <w:pStyle w:val="Default"/>
        <w:numPr>
          <w:ilvl w:val="0"/>
          <w:numId w:val="9"/>
        </w:numPr>
        <w:spacing w:before="120" w:after="120"/>
        <w:ind w:left="851" w:right="1134"/>
        <w:jc w:val="both"/>
        <w:rPr>
          <w:color w:val="auto"/>
        </w:rPr>
      </w:pPr>
      <w:r w:rsidRPr="004A3580">
        <w:rPr>
          <w:color w:val="auto"/>
        </w:rPr>
        <w:t>q</w:t>
      </w:r>
      <w:r w:rsidR="003D2F5D" w:rsidRPr="004A3580">
        <w:rPr>
          <w:color w:val="auto"/>
        </w:rPr>
        <w:t>ualora, entro il termine di</w:t>
      </w:r>
      <w:r w:rsidRPr="004A3580">
        <w:rPr>
          <w:color w:val="auto"/>
        </w:rPr>
        <w:t xml:space="preserve"> </w:t>
      </w:r>
      <w:r w:rsidR="003D2F5D" w:rsidRPr="004A3580">
        <w:rPr>
          <w:color w:val="auto"/>
        </w:rPr>
        <w:t>trenta giorni decorrenti dalla data della violazione, il veicolo non</w:t>
      </w:r>
      <w:r w:rsidRPr="004A3580">
        <w:rPr>
          <w:color w:val="auto"/>
        </w:rPr>
        <w:t xml:space="preserve"> </w:t>
      </w:r>
      <w:r w:rsidR="003D2F5D" w:rsidRPr="004A3580">
        <w:rPr>
          <w:color w:val="auto"/>
        </w:rPr>
        <w:t>sia immatricolato o registrato in Italia o, qualora autorizzato, lo</w:t>
      </w:r>
      <w:r w:rsidRPr="004A3580">
        <w:rPr>
          <w:color w:val="auto"/>
        </w:rPr>
        <w:t xml:space="preserve"> </w:t>
      </w:r>
      <w:r w:rsidR="003D2F5D" w:rsidRPr="004A3580">
        <w:rPr>
          <w:color w:val="auto"/>
        </w:rPr>
        <w:t>stesso non sia condotto oltre i transiti di confine, si applica la</w:t>
      </w:r>
      <w:r w:rsidRPr="004A3580">
        <w:rPr>
          <w:color w:val="auto"/>
        </w:rPr>
        <w:t xml:space="preserve"> </w:t>
      </w:r>
      <w:r w:rsidR="003D2F5D" w:rsidRPr="004A3580">
        <w:rPr>
          <w:color w:val="auto"/>
        </w:rPr>
        <w:t xml:space="preserve">sanzione accessoria della confisca amministrativa. </w:t>
      </w:r>
    </w:p>
    <w:p w14:paraId="662C5865" w14:textId="77777777" w:rsidR="002A6B66" w:rsidRPr="004A3580" w:rsidRDefault="002A6B66" w:rsidP="004A3580">
      <w:pPr>
        <w:pStyle w:val="Default"/>
        <w:spacing w:before="120" w:after="120"/>
        <w:ind w:left="851" w:right="1134"/>
        <w:jc w:val="both"/>
        <w:rPr>
          <w:color w:val="auto"/>
        </w:rPr>
      </w:pPr>
    </w:p>
    <w:p w14:paraId="5AB09600" w14:textId="3ADDF9C2" w:rsidR="003D2F5D" w:rsidRPr="004A3580" w:rsidRDefault="003D2F5D" w:rsidP="004A3580">
      <w:pPr>
        <w:pStyle w:val="Default"/>
        <w:spacing w:before="120" w:after="120"/>
        <w:ind w:left="851" w:right="1134"/>
        <w:jc w:val="both"/>
        <w:rPr>
          <w:color w:val="auto"/>
        </w:rPr>
      </w:pPr>
      <w:r w:rsidRPr="004A3580">
        <w:rPr>
          <w:color w:val="auto"/>
        </w:rPr>
        <w:t>Chiunque circola</w:t>
      </w:r>
      <w:r w:rsidR="002A6B66" w:rsidRPr="004A3580">
        <w:rPr>
          <w:color w:val="auto"/>
        </w:rPr>
        <w:t xml:space="preserve"> </w:t>
      </w:r>
      <w:r w:rsidRPr="004A3580">
        <w:rPr>
          <w:color w:val="auto"/>
        </w:rPr>
        <w:t>durante il periodo di sequestro amministrativo ovvero violando le</w:t>
      </w:r>
      <w:r w:rsidR="002A6B66" w:rsidRPr="004A3580">
        <w:rPr>
          <w:color w:val="auto"/>
        </w:rPr>
        <w:t xml:space="preserve"> </w:t>
      </w:r>
      <w:r w:rsidRPr="004A3580">
        <w:rPr>
          <w:color w:val="auto"/>
        </w:rPr>
        <w:t>prescrizioni imposte dall'autorizzazione rilasciata per condurre il</w:t>
      </w:r>
      <w:r w:rsidR="002A6B66" w:rsidRPr="004A3580">
        <w:rPr>
          <w:color w:val="auto"/>
        </w:rPr>
        <w:t xml:space="preserve"> </w:t>
      </w:r>
      <w:r w:rsidRPr="004A3580">
        <w:rPr>
          <w:color w:val="auto"/>
        </w:rPr>
        <w:t xml:space="preserve">veicolo oltre i transiti di confine </w:t>
      </w:r>
      <w:r w:rsidR="002A6B66" w:rsidRPr="004A3580">
        <w:rPr>
          <w:color w:val="auto"/>
        </w:rPr>
        <w:t xml:space="preserve">è </w:t>
      </w:r>
      <w:r w:rsidRPr="004A3580">
        <w:rPr>
          <w:color w:val="auto"/>
        </w:rPr>
        <w:t>soggetto alle sanzioni di cui</w:t>
      </w:r>
      <w:r w:rsidR="002A6B66" w:rsidRPr="004A3580">
        <w:rPr>
          <w:color w:val="auto"/>
        </w:rPr>
        <w:t xml:space="preserve"> </w:t>
      </w:r>
      <w:r w:rsidRPr="004A3580">
        <w:rPr>
          <w:color w:val="auto"/>
        </w:rPr>
        <w:t>all'articolo 213, comma 8</w:t>
      </w:r>
      <w:r w:rsidR="00616966" w:rsidRPr="004A3580">
        <w:rPr>
          <w:color w:val="auto"/>
        </w:rPr>
        <w:t>, codice della strada:</w:t>
      </w:r>
    </w:p>
    <w:p w14:paraId="183B92BF" w14:textId="4079773D" w:rsidR="00616966" w:rsidRPr="004A3580" w:rsidRDefault="00616966" w:rsidP="004A3580">
      <w:pPr>
        <w:pStyle w:val="Default"/>
        <w:numPr>
          <w:ilvl w:val="0"/>
          <w:numId w:val="10"/>
        </w:numPr>
        <w:spacing w:before="120" w:after="120"/>
        <w:ind w:left="851" w:right="1134"/>
        <w:jc w:val="both"/>
        <w:rPr>
          <w:color w:val="auto"/>
        </w:rPr>
      </w:pPr>
      <w:r w:rsidRPr="004A3580">
        <w:rPr>
          <w:bdr w:val="none" w:sz="0" w:space="0" w:color="auto" w:frame="1"/>
        </w:rPr>
        <w:t>sanzione amministrativa del pagamento di una somma da euro 1.984,00 a euro 7.937,00</w:t>
      </w:r>
      <w:r w:rsidRPr="004A3580">
        <w:rPr>
          <w:rStyle w:val="apple-converted-space"/>
          <w:bdr w:val="none" w:sz="0" w:space="0" w:color="auto" w:frame="1"/>
        </w:rPr>
        <w:t>.</w:t>
      </w:r>
    </w:p>
    <w:p w14:paraId="496238E8" w14:textId="77777777" w:rsidR="00616966" w:rsidRPr="004A3580" w:rsidRDefault="00616966" w:rsidP="004A3580">
      <w:pPr>
        <w:pStyle w:val="Default"/>
        <w:numPr>
          <w:ilvl w:val="0"/>
          <w:numId w:val="10"/>
        </w:numPr>
        <w:spacing w:before="120" w:after="120"/>
        <w:ind w:left="851" w:right="1134"/>
        <w:jc w:val="both"/>
        <w:rPr>
          <w:color w:val="auto"/>
        </w:rPr>
      </w:pPr>
      <w:r w:rsidRPr="004A3580">
        <w:rPr>
          <w:bdr w:val="none" w:sz="0" w:space="0" w:color="auto" w:frame="1"/>
        </w:rPr>
        <w:t xml:space="preserve">sanzione amministrativa accessoria della revoca della patente. </w:t>
      </w:r>
    </w:p>
    <w:p w14:paraId="2DAC0238" w14:textId="20A08349" w:rsidR="00616966" w:rsidRPr="004A3580" w:rsidRDefault="00616966" w:rsidP="004A3580">
      <w:pPr>
        <w:pStyle w:val="Default"/>
        <w:numPr>
          <w:ilvl w:val="0"/>
          <w:numId w:val="10"/>
        </w:numPr>
        <w:spacing w:before="120" w:after="120"/>
        <w:ind w:left="851" w:right="1134"/>
        <w:jc w:val="both"/>
        <w:rPr>
          <w:color w:val="auto"/>
        </w:rPr>
      </w:pPr>
      <w:r w:rsidRPr="004A3580">
        <w:rPr>
          <w:bdr w:val="none" w:sz="0" w:space="0" w:color="auto" w:frame="1"/>
        </w:rPr>
        <w:t>l'organo di polizia dispone l'immediata rimozione del veicolo e il suo trasporto presso uno dei soggetti di cui all'articolo 214-bis. Il veicolo è trasferito in proprietà al soggetto a cui è consegnato, senza oneri per l'erario.</w:t>
      </w:r>
    </w:p>
    <w:p w14:paraId="5D91347A" w14:textId="77777777" w:rsidR="00F33C25" w:rsidRPr="004A3580" w:rsidRDefault="00F33C25" w:rsidP="00B951FF">
      <w:pPr>
        <w:pStyle w:val="Default"/>
        <w:spacing w:before="120" w:after="120"/>
        <w:ind w:right="1134"/>
        <w:jc w:val="both"/>
        <w:rPr>
          <w:color w:val="auto"/>
        </w:rPr>
      </w:pPr>
    </w:p>
    <w:p w14:paraId="065227A2" w14:textId="26971586" w:rsidR="00E617F5" w:rsidRPr="004A3580" w:rsidRDefault="00616966" w:rsidP="004A3580">
      <w:pPr>
        <w:pStyle w:val="Default"/>
        <w:spacing w:before="120" w:after="120"/>
        <w:ind w:left="851" w:right="1134"/>
        <w:jc w:val="both"/>
        <w:rPr>
          <w:color w:val="auto"/>
        </w:rPr>
      </w:pPr>
      <w:r w:rsidRPr="004A3580">
        <w:rPr>
          <w:color w:val="auto"/>
        </w:rPr>
        <w:t>L’articolo 93-bis, comma 8, prevede le sanzioni nel caso di violazione delle disposizioni di cui al comma 2, primo periodo</w:t>
      </w:r>
      <w:r w:rsidR="00E617F5" w:rsidRPr="004A3580">
        <w:rPr>
          <w:color w:val="auto"/>
        </w:rPr>
        <w:t>.</w:t>
      </w:r>
    </w:p>
    <w:p w14:paraId="2CDF97AC" w14:textId="14F13E7A" w:rsidR="00E617F5" w:rsidRPr="004A3580" w:rsidRDefault="00E617F5" w:rsidP="004A3580">
      <w:pPr>
        <w:pStyle w:val="Default"/>
        <w:spacing w:before="120" w:after="120"/>
        <w:ind w:left="851" w:right="1134"/>
        <w:jc w:val="both"/>
        <w:rPr>
          <w:color w:val="auto"/>
        </w:rPr>
      </w:pPr>
      <w:r w:rsidRPr="004A3580">
        <w:rPr>
          <w:color w:val="auto"/>
        </w:rPr>
        <w:t xml:space="preserve">Il conducente residente in Italia, non intestatario di veicolo immatricolato all’estero, che circola con autoveicolo, motoveicolo o rimorchio, senza essere accompagnato da </w:t>
      </w:r>
      <w:r w:rsidRPr="004A3580">
        <w:rPr>
          <w:color w:val="auto"/>
        </w:rPr>
        <w:t>documento, sottoscritto con data certa dall'intestatario, dal quale</w:t>
      </w:r>
      <w:r w:rsidRPr="004A3580">
        <w:rPr>
          <w:color w:val="auto"/>
        </w:rPr>
        <w:t xml:space="preserve"> </w:t>
      </w:r>
      <w:r w:rsidRPr="004A3580">
        <w:rPr>
          <w:color w:val="auto"/>
        </w:rPr>
        <w:t>risultino il titolo e la durata della disponibilit</w:t>
      </w:r>
      <w:r w:rsidR="00B951FF">
        <w:rPr>
          <w:color w:val="auto"/>
        </w:rPr>
        <w:t>à</w:t>
      </w:r>
      <w:r w:rsidRPr="004A3580">
        <w:rPr>
          <w:color w:val="auto"/>
        </w:rPr>
        <w:t xml:space="preserve"> del veicol</w:t>
      </w:r>
      <w:r w:rsidRPr="004A3580">
        <w:rPr>
          <w:color w:val="auto"/>
        </w:rPr>
        <w:t>o, è</w:t>
      </w:r>
      <w:r w:rsidR="00616966" w:rsidRPr="004A3580">
        <w:rPr>
          <w:color w:val="auto"/>
        </w:rPr>
        <w:t xml:space="preserve"> soggetto alla sanzione amministrativa del pagamento di</w:t>
      </w:r>
      <w:r w:rsidR="00B951FF">
        <w:rPr>
          <w:color w:val="auto"/>
        </w:rPr>
        <w:t xml:space="preserve"> </w:t>
      </w:r>
      <w:r w:rsidR="00616966" w:rsidRPr="004A3580">
        <w:rPr>
          <w:color w:val="auto"/>
        </w:rPr>
        <w:t xml:space="preserve">una somma da euro 250 a euro 1.000. </w:t>
      </w:r>
    </w:p>
    <w:p w14:paraId="14840409" w14:textId="0EADD17D" w:rsidR="00A34A93" w:rsidRPr="004A3580" w:rsidRDefault="00616966" w:rsidP="004A3580">
      <w:pPr>
        <w:pStyle w:val="Default"/>
        <w:spacing w:before="120" w:after="120"/>
        <w:ind w:left="851" w:right="1134"/>
        <w:jc w:val="both"/>
        <w:rPr>
          <w:color w:val="auto"/>
        </w:rPr>
      </w:pPr>
      <w:r w:rsidRPr="004A3580">
        <w:rPr>
          <w:color w:val="auto"/>
        </w:rPr>
        <w:t xml:space="preserve">Nel verbale di contestazione </w:t>
      </w:r>
      <w:r w:rsidR="00E617F5" w:rsidRPr="004A3580">
        <w:rPr>
          <w:color w:val="auto"/>
        </w:rPr>
        <w:t xml:space="preserve">è </w:t>
      </w:r>
      <w:r w:rsidRPr="004A3580">
        <w:rPr>
          <w:color w:val="auto"/>
        </w:rPr>
        <w:t>imposto l'obbligo di esibizione del documento entro</w:t>
      </w:r>
      <w:r w:rsidR="00E617F5" w:rsidRPr="004A3580">
        <w:rPr>
          <w:color w:val="auto"/>
        </w:rPr>
        <w:t xml:space="preserve"> </w:t>
      </w:r>
      <w:r w:rsidRPr="004A3580">
        <w:rPr>
          <w:color w:val="auto"/>
        </w:rPr>
        <w:t>il termine di trenta giorni</w:t>
      </w:r>
      <w:r w:rsidR="00E617F5" w:rsidRPr="004A3580">
        <w:rPr>
          <w:color w:val="auto"/>
        </w:rPr>
        <w:t xml:space="preserve">: </w:t>
      </w:r>
      <w:r w:rsidR="00A34A93" w:rsidRPr="004A3580">
        <w:rPr>
          <w:color w:val="auto"/>
        </w:rPr>
        <w:t>a parere di chi scrive, trattasi di norma speciale rispetto alla disposizione dell’articolo 180, comma 8, codice della strada, per cui l’invito all’esibizione del documento dovrà essere riferita all’Ufficio da cui dipende l’agente accertatore.</w:t>
      </w:r>
    </w:p>
    <w:p w14:paraId="50B3598B" w14:textId="608A367D" w:rsidR="00A34A93" w:rsidRPr="004A3580" w:rsidRDefault="00A34A93" w:rsidP="004A3580">
      <w:pPr>
        <w:pStyle w:val="Default"/>
        <w:spacing w:before="120" w:after="120"/>
        <w:ind w:left="851" w:right="1134"/>
        <w:jc w:val="both"/>
        <w:rPr>
          <w:color w:val="auto"/>
        </w:rPr>
      </w:pPr>
      <w:r w:rsidRPr="004A3580">
        <w:rPr>
          <w:color w:val="auto"/>
        </w:rPr>
        <w:t xml:space="preserve">Si tratta di norma speciale, anche in relazione all’applicazione della sanzione in caso di mancata esibizione: il medesimo comma 8, dell’articolo 93-bis, prevede l’applicazione </w:t>
      </w:r>
      <w:r w:rsidRPr="004A3580">
        <w:rPr>
          <w:color w:val="auto"/>
        </w:rPr>
        <w:t>della</w:t>
      </w:r>
      <w:r w:rsidR="00B951FF">
        <w:rPr>
          <w:color w:val="auto"/>
        </w:rPr>
        <w:t xml:space="preserve"> </w:t>
      </w:r>
      <w:r w:rsidRPr="004A3580">
        <w:rPr>
          <w:color w:val="auto"/>
        </w:rPr>
        <w:t>sanzione di cui all'articolo 94, comma 3, con decorrenza dei termini</w:t>
      </w:r>
      <w:r w:rsidRPr="004A3580">
        <w:rPr>
          <w:color w:val="auto"/>
        </w:rPr>
        <w:t xml:space="preserve"> </w:t>
      </w:r>
      <w:r w:rsidRPr="004A3580">
        <w:rPr>
          <w:color w:val="auto"/>
        </w:rPr>
        <w:t>per la notificazione dal giorno successivo a quello stabilito per la</w:t>
      </w:r>
      <w:r w:rsidRPr="004A3580">
        <w:rPr>
          <w:color w:val="auto"/>
        </w:rPr>
        <w:t xml:space="preserve"> </w:t>
      </w:r>
      <w:r w:rsidRPr="004A3580">
        <w:rPr>
          <w:color w:val="auto"/>
        </w:rPr>
        <w:t>presentazione dei documenti</w:t>
      </w:r>
      <w:r w:rsidRPr="004A3580">
        <w:rPr>
          <w:color w:val="auto"/>
        </w:rPr>
        <w:t xml:space="preserve">. Per cui scaduto il trentesimo giorno dall’invito ad esibire, dal giorno successivo, entro 90 giorni dovrà essere notificata la </w:t>
      </w:r>
      <w:proofErr w:type="spellStart"/>
      <w:r w:rsidRPr="004A3580">
        <w:rPr>
          <w:color w:val="auto"/>
        </w:rPr>
        <w:t>sanzione</w:t>
      </w:r>
      <w:proofErr w:type="spellEnd"/>
      <w:r w:rsidRPr="004A3580">
        <w:rPr>
          <w:color w:val="auto"/>
        </w:rPr>
        <w:t xml:space="preserve"> per la mancata esibizione.</w:t>
      </w:r>
    </w:p>
    <w:p w14:paraId="63425E45" w14:textId="79C5B892" w:rsidR="00A34A93" w:rsidRPr="004A3580" w:rsidRDefault="00A34A93" w:rsidP="004A3580">
      <w:pPr>
        <w:pStyle w:val="Default"/>
        <w:spacing w:before="120" w:after="120"/>
        <w:ind w:left="851" w:right="1134"/>
        <w:jc w:val="both"/>
        <w:rPr>
          <w:color w:val="auto"/>
        </w:rPr>
      </w:pPr>
      <w:r w:rsidRPr="004A3580">
        <w:rPr>
          <w:color w:val="auto"/>
        </w:rPr>
        <w:t xml:space="preserve">La circolazione non accompagnata dal documento di cui sopra prevede anche la sanzione amministrativa accessoria </w:t>
      </w:r>
      <w:r w:rsidR="00616966" w:rsidRPr="004A3580">
        <w:rPr>
          <w:color w:val="auto"/>
        </w:rPr>
        <w:t xml:space="preserve">del fermo amministrativo </w:t>
      </w:r>
      <w:r w:rsidRPr="004A3580">
        <w:rPr>
          <w:color w:val="auto"/>
        </w:rPr>
        <w:t xml:space="preserve">del veicolo </w:t>
      </w:r>
      <w:r w:rsidR="00616966" w:rsidRPr="004A3580">
        <w:rPr>
          <w:color w:val="auto"/>
        </w:rPr>
        <w:t>secondo le disposizioni</w:t>
      </w:r>
      <w:r w:rsidRPr="004A3580">
        <w:rPr>
          <w:color w:val="auto"/>
        </w:rPr>
        <w:t xml:space="preserve"> </w:t>
      </w:r>
      <w:r w:rsidR="00616966" w:rsidRPr="004A3580">
        <w:rPr>
          <w:color w:val="auto"/>
        </w:rPr>
        <w:t xml:space="preserve">dell'articolo 214 in quanto compatibili ed </w:t>
      </w:r>
      <w:proofErr w:type="spellStart"/>
      <w:proofErr w:type="gramStart"/>
      <w:r w:rsidR="00616966" w:rsidRPr="004A3580">
        <w:rPr>
          <w:color w:val="auto"/>
        </w:rPr>
        <w:t>e'</w:t>
      </w:r>
      <w:proofErr w:type="spellEnd"/>
      <w:proofErr w:type="gramEnd"/>
      <w:r w:rsidR="00616966" w:rsidRPr="004A3580">
        <w:rPr>
          <w:color w:val="auto"/>
        </w:rPr>
        <w:t xml:space="preserve"> riconsegnato al</w:t>
      </w:r>
      <w:r w:rsidRPr="004A3580">
        <w:rPr>
          <w:color w:val="auto"/>
        </w:rPr>
        <w:t xml:space="preserve"> </w:t>
      </w:r>
      <w:r w:rsidR="00616966" w:rsidRPr="004A3580">
        <w:rPr>
          <w:color w:val="auto"/>
        </w:rPr>
        <w:t>conducente, al proprietario o al legittimo detentore, ovvero a</w:t>
      </w:r>
      <w:r w:rsidRPr="004A3580">
        <w:rPr>
          <w:color w:val="auto"/>
        </w:rPr>
        <w:t xml:space="preserve"> </w:t>
      </w:r>
      <w:r w:rsidR="00616966" w:rsidRPr="004A3580">
        <w:rPr>
          <w:color w:val="auto"/>
        </w:rPr>
        <w:t>persona delegata dal proprietario, solo dopo che sia stato esibito il</w:t>
      </w:r>
      <w:r w:rsidRPr="004A3580">
        <w:rPr>
          <w:color w:val="auto"/>
        </w:rPr>
        <w:t xml:space="preserve"> </w:t>
      </w:r>
      <w:r w:rsidR="00616966" w:rsidRPr="004A3580">
        <w:rPr>
          <w:color w:val="auto"/>
        </w:rPr>
        <w:t>documento di cui al comma 2 o, comunque, decorsi sessanta giorni</w:t>
      </w:r>
      <w:r w:rsidRPr="004A3580">
        <w:rPr>
          <w:color w:val="auto"/>
        </w:rPr>
        <w:t xml:space="preserve"> </w:t>
      </w:r>
      <w:r w:rsidR="00616966" w:rsidRPr="004A3580">
        <w:rPr>
          <w:color w:val="auto"/>
        </w:rPr>
        <w:t xml:space="preserve">dall'accertamento della violazione. </w:t>
      </w:r>
    </w:p>
    <w:p w14:paraId="3146A0F7" w14:textId="1F4C2499" w:rsidR="00A34A93" w:rsidRPr="004A3580" w:rsidRDefault="00A34A93" w:rsidP="004A3580">
      <w:pPr>
        <w:pStyle w:val="Default"/>
        <w:spacing w:before="120" w:after="120"/>
        <w:ind w:left="851" w:right="1134"/>
        <w:jc w:val="both"/>
        <w:rPr>
          <w:color w:val="auto"/>
        </w:rPr>
      </w:pPr>
      <w:r w:rsidRPr="004A3580">
        <w:rPr>
          <w:color w:val="auto"/>
        </w:rPr>
        <w:t>Per cui il veicolo potrà essere affidato in custodia, secondo le disposizioni di cui all’articolo 214, codice della strada, anche al conducente che dovrà tenerlo in un luogo non soggetto a pubblico passaggio.</w:t>
      </w:r>
    </w:p>
    <w:p w14:paraId="4EFA0E95" w14:textId="3159544B" w:rsidR="00DB7EEC" w:rsidRPr="004A3580" w:rsidRDefault="00A34A93" w:rsidP="00B951FF">
      <w:pPr>
        <w:pStyle w:val="Default"/>
        <w:spacing w:before="120" w:after="120"/>
        <w:ind w:left="851" w:right="1134"/>
        <w:jc w:val="both"/>
        <w:rPr>
          <w:color w:val="auto"/>
        </w:rPr>
      </w:pPr>
      <w:r w:rsidRPr="004A3580">
        <w:rPr>
          <w:color w:val="auto"/>
        </w:rPr>
        <w:lastRenderedPageBreak/>
        <w:t xml:space="preserve">Il veicolo verrà </w:t>
      </w:r>
      <w:r w:rsidR="00DB7EEC" w:rsidRPr="004A3580">
        <w:rPr>
          <w:color w:val="auto"/>
        </w:rPr>
        <w:t>restituito a seguito dell’esibizione del documento entro 30 giorni, oppure, comunque, a prescindere dall’esibizione del documento, decorsi 60 giorni dall’accertamento della violazione: si dovrà, in ogni caso, procedere a redazione di “fine fermo” e restituzione del documento di circolazione.</w:t>
      </w:r>
    </w:p>
    <w:p w14:paraId="212ABA96" w14:textId="1B1D513F" w:rsidR="00C76A90" w:rsidRPr="004A3580" w:rsidRDefault="00DB7EEC" w:rsidP="004A3580">
      <w:pPr>
        <w:pStyle w:val="Default"/>
        <w:spacing w:before="120" w:after="120"/>
        <w:ind w:left="851" w:right="1134"/>
        <w:jc w:val="both"/>
      </w:pPr>
      <w:r w:rsidRPr="004A3580">
        <w:rPr>
          <w:color w:val="auto"/>
        </w:rPr>
        <w:t xml:space="preserve">Il comma 9, dell’articolo 93-bis, codice della strada, prevede le sanzioni per il caso di circolazione di veicolo immatricolato all’estero, la cui disponibilità a favore </w:t>
      </w:r>
      <w:r w:rsidRPr="004A3580">
        <w:t>di persona fisica o</w:t>
      </w:r>
      <w:r w:rsidRPr="004A3580">
        <w:t xml:space="preserve"> </w:t>
      </w:r>
      <w:r w:rsidRPr="004A3580">
        <w:t>giuridica residente o avente sede in Itali</w:t>
      </w:r>
      <w:r w:rsidRPr="004A3580">
        <w:t xml:space="preserve">a supera un periodo di trenta giorni, anche </w:t>
      </w:r>
      <w:r w:rsidRPr="004A3580">
        <w:t xml:space="preserve">non continuativi, nell'anno solare, </w:t>
      </w:r>
      <w:r w:rsidRPr="004A3580">
        <w:t xml:space="preserve">senza che il </w:t>
      </w:r>
      <w:r w:rsidRPr="004A3580">
        <w:t>titolo e</w:t>
      </w:r>
      <w:r w:rsidRPr="004A3580">
        <w:t xml:space="preserve"> </w:t>
      </w:r>
      <w:r w:rsidRPr="004A3580">
        <w:t>la durata della disponibilit</w:t>
      </w:r>
      <w:r w:rsidR="00C76A90" w:rsidRPr="004A3580">
        <w:t>à</w:t>
      </w:r>
      <w:r w:rsidRPr="004A3580">
        <w:t xml:space="preserve"> </w:t>
      </w:r>
      <w:r w:rsidRPr="004A3580">
        <w:t xml:space="preserve">siano </w:t>
      </w:r>
      <w:r w:rsidRPr="004A3580">
        <w:t xml:space="preserve"> registrati, a cura</w:t>
      </w:r>
      <w:r w:rsidRPr="004A3580">
        <w:t xml:space="preserve"> </w:t>
      </w:r>
      <w:r w:rsidRPr="004A3580">
        <w:t xml:space="preserve">dell'utilizzatore, in apposito elenco del sistema informativo </w:t>
      </w:r>
      <w:proofErr w:type="spellStart"/>
      <w:r w:rsidRPr="004A3580">
        <w:t>del</w:t>
      </w:r>
      <w:r w:rsidRPr="004A3580">
        <w:t xml:space="preserve"> </w:t>
      </w:r>
      <w:r w:rsidRPr="004A3580">
        <w:t>P.R.</w:t>
      </w:r>
      <w:proofErr w:type="spellEnd"/>
      <w:r w:rsidRPr="004A3580">
        <w:t>A. di cui all'articolo 94, comma 4-te</w:t>
      </w:r>
      <w:r w:rsidRPr="004A3580">
        <w:t xml:space="preserve">r, </w:t>
      </w:r>
      <w:r w:rsidR="00680C5B" w:rsidRPr="004A3580">
        <w:t xml:space="preserve">ovvero non </w:t>
      </w:r>
      <w:r w:rsidRPr="004A3580">
        <w:t>siano state</w:t>
      </w:r>
      <w:r w:rsidR="00680C5B" w:rsidRPr="004A3580">
        <w:t xml:space="preserve"> le successive variazioni di disponibilit</w:t>
      </w:r>
      <w:r w:rsidR="00C76A90" w:rsidRPr="004A3580">
        <w:t>à</w:t>
      </w:r>
      <w:r w:rsidR="00680C5B" w:rsidRPr="004A3580">
        <w:t xml:space="preserve"> o il trasferimento di residenza o di sede</w:t>
      </w:r>
      <w:r w:rsidRPr="004A3580">
        <w:t xml:space="preserve">: per tali casi, la </w:t>
      </w:r>
      <w:r w:rsidR="00680C5B" w:rsidRPr="004A3580">
        <w:t xml:space="preserve">sanzione amministrativa </w:t>
      </w:r>
      <w:r w:rsidR="00C76A90" w:rsidRPr="004A3580">
        <w:t xml:space="preserve">è </w:t>
      </w:r>
      <w:r w:rsidR="00680C5B" w:rsidRPr="004A3580">
        <w:t xml:space="preserve">del pagamento di una somma da euro 712 a euro 3.558. </w:t>
      </w:r>
    </w:p>
    <w:p w14:paraId="0CB6110F" w14:textId="3A16EC7C" w:rsidR="00C76A90" w:rsidRPr="004A3580" w:rsidRDefault="00680C5B" w:rsidP="004A3580">
      <w:pPr>
        <w:pStyle w:val="Default"/>
        <w:spacing w:before="120" w:after="120"/>
        <w:ind w:left="851" w:right="1134"/>
        <w:jc w:val="both"/>
      </w:pPr>
      <w:r w:rsidRPr="004A3580">
        <w:t xml:space="preserve">Il documento di circolazione </w:t>
      </w:r>
      <w:r w:rsidR="00C76A90" w:rsidRPr="004A3580">
        <w:t xml:space="preserve">è </w:t>
      </w:r>
      <w:r w:rsidRPr="004A3580">
        <w:t xml:space="preserve">ritirato immediatamente dall'organo accertatore e restituito solo dopo l'adempimento delle prescrizioni non osservate. Del ritiro </w:t>
      </w:r>
      <w:r w:rsidR="00C76A90" w:rsidRPr="004A3580">
        <w:t xml:space="preserve">è </w:t>
      </w:r>
      <w:r w:rsidRPr="004A3580">
        <w:t xml:space="preserve">fatta menzione nel verbale di contestazione. </w:t>
      </w:r>
    </w:p>
    <w:p w14:paraId="57741AB1" w14:textId="3B62C110" w:rsidR="00680C5B" w:rsidRPr="004A3580" w:rsidRDefault="00680C5B" w:rsidP="004A3580">
      <w:pPr>
        <w:pStyle w:val="Default"/>
        <w:spacing w:before="120" w:after="120"/>
        <w:ind w:left="851" w:right="1134"/>
        <w:jc w:val="both"/>
      </w:pPr>
      <w:r w:rsidRPr="004A3580">
        <w:t xml:space="preserve">In caso di circolazione del veicolo durante il periodo in cui il documento di circolazione </w:t>
      </w:r>
      <w:r w:rsidR="00C76A90" w:rsidRPr="004A3580">
        <w:t xml:space="preserve">è </w:t>
      </w:r>
      <w:r w:rsidRPr="004A3580">
        <w:t xml:space="preserve">ritirato </w:t>
      </w:r>
      <w:r w:rsidR="00C76A90" w:rsidRPr="004A3580">
        <w:t xml:space="preserve">si applicano le </w:t>
      </w:r>
      <w:r w:rsidRPr="004A3580">
        <w:t xml:space="preserve">sanzioni di cui all'articolo 216, comma </w:t>
      </w:r>
      <w:r w:rsidR="00C76A90" w:rsidRPr="004A3580">
        <w:t>6, codice della strada.</w:t>
      </w:r>
    </w:p>
    <w:p w14:paraId="569545A6" w14:textId="4B0396E4" w:rsidR="00C76A90" w:rsidRDefault="00C76A90" w:rsidP="004A3580">
      <w:pPr>
        <w:pStyle w:val="Default"/>
        <w:spacing w:before="120" w:after="120"/>
        <w:ind w:left="851" w:right="1134"/>
        <w:jc w:val="both"/>
      </w:pPr>
    </w:p>
    <w:p w14:paraId="63C073E8" w14:textId="692B6545" w:rsidR="00B951FF" w:rsidRDefault="00B951FF" w:rsidP="004A3580">
      <w:pPr>
        <w:pStyle w:val="Default"/>
        <w:spacing w:before="120" w:after="120"/>
        <w:ind w:left="851" w:right="1134"/>
        <w:jc w:val="both"/>
      </w:pPr>
    </w:p>
    <w:p w14:paraId="40D8E7AD" w14:textId="469A63A5" w:rsidR="00B951FF" w:rsidRPr="00B951FF" w:rsidRDefault="00B951FF" w:rsidP="004A3580">
      <w:pPr>
        <w:pStyle w:val="Default"/>
        <w:spacing w:before="120" w:after="120"/>
        <w:ind w:left="851" w:right="1134"/>
        <w:jc w:val="both"/>
        <w:rPr>
          <w:b/>
          <w:bCs/>
        </w:rPr>
      </w:pPr>
      <w:r w:rsidRPr="00B951FF">
        <w:rPr>
          <w:b/>
          <w:bCs/>
        </w:rPr>
        <w:t>LA CIRCOLAZIONE DI VEICOLI STRANIERI CONDOTTI DA NON RESIDENTI</w:t>
      </w:r>
    </w:p>
    <w:p w14:paraId="1E2C0D9D" w14:textId="77777777" w:rsidR="00B951FF" w:rsidRPr="004A3580" w:rsidRDefault="00B951FF" w:rsidP="004A3580">
      <w:pPr>
        <w:pStyle w:val="Default"/>
        <w:spacing w:before="120" w:after="120"/>
        <w:ind w:left="851" w:right="1134"/>
        <w:jc w:val="both"/>
      </w:pPr>
    </w:p>
    <w:p w14:paraId="2D310873" w14:textId="2BED85E9" w:rsidR="00C76A90" w:rsidRPr="004A3580" w:rsidRDefault="00C76A90" w:rsidP="00B951FF">
      <w:pPr>
        <w:pStyle w:val="Default"/>
        <w:spacing w:before="120" w:after="120"/>
        <w:ind w:left="851" w:right="1134"/>
        <w:jc w:val="both"/>
      </w:pPr>
      <w:r w:rsidRPr="004A3580">
        <w:t>La riforma in commento prevede, anche la sostituzione dell’articolo 132, codice della strada, che era necessariamente coordinato che le disposizioni abrogate dei commi 1-bis e 1-ter, dell’articolo 93.</w:t>
      </w:r>
    </w:p>
    <w:p w14:paraId="22ABE177" w14:textId="58ADC54A" w:rsidR="00C76A90" w:rsidRPr="004A3580" w:rsidRDefault="00C76A90" w:rsidP="004A3580">
      <w:pPr>
        <w:pStyle w:val="Default"/>
        <w:spacing w:before="120" w:after="120"/>
        <w:ind w:left="851" w:right="1134"/>
        <w:jc w:val="both"/>
      </w:pPr>
      <w:r w:rsidRPr="004A3580">
        <w:t>Già dalla modifica della rubrica della norma si comprendono le novità: la vecchia disposizione disciplinava la “</w:t>
      </w:r>
      <w:r w:rsidRPr="004A3580">
        <w:rPr>
          <w:rFonts w:eastAsia="Times New Roman"/>
          <w:i/>
          <w:iCs/>
          <w:bdr w:val="none" w:sz="0" w:space="0" w:color="auto" w:frame="1"/>
          <w:lang w:eastAsia="it-IT"/>
        </w:rPr>
        <w:t>Circolazione dei veicoli immatricolati negli Stati esteri</w:t>
      </w:r>
      <w:r w:rsidRPr="004A3580">
        <w:rPr>
          <w:rFonts w:eastAsia="Times New Roman"/>
          <w:i/>
          <w:iCs/>
          <w:bdr w:val="none" w:sz="0" w:space="0" w:color="auto" w:frame="1"/>
          <w:lang w:eastAsia="it-IT"/>
        </w:rPr>
        <w:t>”, mentre il nuovo articolo 132 è rubricato “</w:t>
      </w:r>
      <w:r w:rsidR="00680C5B" w:rsidRPr="004A3580">
        <w:t>Circolazione dei veicoli immatricolati in uno Stato estero condotti da non residenti in Italia</w:t>
      </w:r>
      <w:r w:rsidRPr="004A3580">
        <w:t xml:space="preserve">”, specificando, quindi, che le sue regole si applicano per il caso di conducente non residente in Italia, rispetto alle disposizioni del nuovo articolo 93-bis, che invece si applicano ai conducenti residenti sul territorio nazionale: il nuovo articolo 132, infatti, esclude i casi </w:t>
      </w:r>
      <w:r w:rsidR="00680C5B" w:rsidRPr="004A3580">
        <w:t>di cui all'articolo 93-bis</w:t>
      </w:r>
      <w:r w:rsidRPr="004A3580">
        <w:t>.</w:t>
      </w:r>
    </w:p>
    <w:p w14:paraId="510EB7F4" w14:textId="523714BC" w:rsidR="009A2D4C" w:rsidRPr="004A3580" w:rsidRDefault="00C76A90" w:rsidP="00B951FF">
      <w:pPr>
        <w:pStyle w:val="Default"/>
        <w:spacing w:before="120" w:after="120"/>
        <w:ind w:left="851" w:right="1134"/>
        <w:jc w:val="both"/>
      </w:pPr>
      <w:r w:rsidRPr="004A3580">
        <w:t>G</w:t>
      </w:r>
      <w:r w:rsidR="00680C5B" w:rsidRPr="004A3580">
        <w:t>li autoveicoli, i motoveicoli e i rimorchi immatricolati in uno Stato estero e per i quali si sia gi</w:t>
      </w:r>
      <w:r w:rsidRPr="004A3580">
        <w:t>à</w:t>
      </w:r>
      <w:r w:rsidR="00680C5B" w:rsidRPr="004A3580">
        <w:t xml:space="preserve"> adempiuto</w:t>
      </w:r>
      <w:r w:rsidRPr="004A3580">
        <w:t xml:space="preserve"> </w:t>
      </w:r>
      <w:r w:rsidR="00680C5B" w:rsidRPr="004A3580">
        <w:t>alle formalit</w:t>
      </w:r>
      <w:r w:rsidR="009A2D4C" w:rsidRPr="004A3580">
        <w:t>à</w:t>
      </w:r>
      <w:r w:rsidR="00680C5B" w:rsidRPr="004A3580">
        <w:t xml:space="preserve"> doganali o a quelle di cui all'articolo 53, comma 2,</w:t>
      </w:r>
      <w:r w:rsidR="009A2D4C" w:rsidRPr="004A3580">
        <w:t xml:space="preserve"> </w:t>
      </w:r>
      <w:r w:rsidR="00680C5B" w:rsidRPr="004A3580">
        <w:t>del decreto-legge 30 agosto 1993, n. 331, convertito, con modificazioni, dalla legge 29 ottobre 1993, n. 427, se prescritte, sono ammessi a circolare in Italia per la durata massima di un anno, in base al certificato di immatricolazione dello Stato di origine, in conformit</w:t>
      </w:r>
      <w:r w:rsidR="009A2D4C" w:rsidRPr="004A3580">
        <w:t xml:space="preserve">à </w:t>
      </w:r>
      <w:r w:rsidR="00680C5B" w:rsidRPr="004A3580">
        <w:t>alle Convenzioni internazionali ratificate dall'Itali</w:t>
      </w:r>
      <w:r w:rsidR="00F33C25" w:rsidRPr="004A3580">
        <w:t>a.</w:t>
      </w:r>
    </w:p>
    <w:p w14:paraId="5FB06C3D" w14:textId="5DB7AE2E" w:rsidR="009A2D4C" w:rsidRPr="004A3580" w:rsidRDefault="009A2D4C" w:rsidP="004A3580">
      <w:pPr>
        <w:pStyle w:val="Default"/>
        <w:spacing w:before="120" w:after="120"/>
        <w:ind w:left="851" w:right="1134"/>
        <w:jc w:val="both"/>
      </w:pPr>
      <w:r w:rsidRPr="004A3580">
        <w:t>Innanzitutto, si evidenzia come la regola generale sia rimasta identica: i veicoli immatricolati all’est</w:t>
      </w:r>
      <w:r w:rsidR="00695F93" w:rsidRPr="004A3580">
        <w:t>er</w:t>
      </w:r>
      <w:r w:rsidRPr="004A3580">
        <w:t>o possono circolare in Italia</w:t>
      </w:r>
      <w:r w:rsidR="00695F93" w:rsidRPr="004A3580">
        <w:t xml:space="preserve"> per un anno al massimo, con i documenti e le targhe di immatricolazione straniere.</w:t>
      </w:r>
    </w:p>
    <w:p w14:paraId="7EA7A44D" w14:textId="26234904" w:rsidR="00695F93" w:rsidRPr="004A3580" w:rsidRDefault="00695F93" w:rsidP="00B951FF">
      <w:pPr>
        <w:pStyle w:val="Default"/>
        <w:spacing w:before="120" w:after="120"/>
        <w:ind w:left="851" w:right="1134"/>
        <w:jc w:val="both"/>
      </w:pPr>
      <w:r w:rsidRPr="004A3580">
        <w:t xml:space="preserve">Il comma 2 prevede una specifica deroga alla regola generale per il caso dei veicoli immatricolati all’estero </w:t>
      </w:r>
      <w:r w:rsidR="00680C5B" w:rsidRPr="004A3580">
        <w:t>di propriet</w:t>
      </w:r>
      <w:r w:rsidRPr="004A3580">
        <w:t xml:space="preserve">à </w:t>
      </w:r>
      <w:r w:rsidR="00680C5B" w:rsidRPr="004A3580">
        <w:t xml:space="preserve">del personale straniero o dei familiari conviventi, in servizio presso organismi o basi militari internazionali aventi sede in Italia, </w:t>
      </w:r>
      <w:r w:rsidRPr="004A3580">
        <w:t>che, invece di un solo anno, s</w:t>
      </w:r>
      <w:r w:rsidR="00680C5B" w:rsidRPr="004A3580">
        <w:t>ono ammessi a circolare per la durata del mandato</w:t>
      </w:r>
      <w:r w:rsidRPr="004A3580">
        <w:t>, con i documenti di circolazione e le targhe di immatricolazione straniere.</w:t>
      </w:r>
    </w:p>
    <w:p w14:paraId="1444EF20" w14:textId="32B4D454" w:rsidR="00F33C25" w:rsidRPr="004A3580" w:rsidRDefault="00680C5B" w:rsidP="00B951FF">
      <w:pPr>
        <w:pStyle w:val="Default"/>
        <w:spacing w:before="120" w:after="120"/>
        <w:ind w:left="851" w:right="1134"/>
        <w:jc w:val="both"/>
      </w:pPr>
      <w:r w:rsidRPr="004A3580">
        <w:t>Le targhe dei veicoli di cui ai commi 1 e 2 devono essere chiaramente leggibili e contenere il contrassegno di immatricolazione composto da cifre arabe e da caratteri latini maiuscoli, secondo le modalit</w:t>
      </w:r>
      <w:r w:rsidR="00AE4192" w:rsidRPr="004A3580">
        <w:t>à</w:t>
      </w:r>
      <w:r w:rsidRPr="004A3580">
        <w:t xml:space="preserve"> da stabilire nel regolamento. Chiunque viola le </w:t>
      </w:r>
      <w:r w:rsidRPr="004A3580">
        <w:lastRenderedPageBreak/>
        <w:t xml:space="preserve">disposizioni del presente comma </w:t>
      </w:r>
      <w:proofErr w:type="spellStart"/>
      <w:proofErr w:type="gramStart"/>
      <w:r w:rsidRPr="004A3580">
        <w:t>e'</w:t>
      </w:r>
      <w:proofErr w:type="spellEnd"/>
      <w:proofErr w:type="gramEnd"/>
      <w:r w:rsidRPr="004A3580">
        <w:t xml:space="preserve"> soggetto alle sanzioni di cui all'articolo 100, commi 11 e 15.</w:t>
      </w:r>
    </w:p>
    <w:p w14:paraId="0B8A5FF3" w14:textId="5E4264FE" w:rsidR="00AE4192" w:rsidRDefault="00680C5B" w:rsidP="004A3580">
      <w:pPr>
        <w:pStyle w:val="Default"/>
        <w:spacing w:before="120" w:after="120"/>
        <w:ind w:left="851" w:right="1134"/>
        <w:jc w:val="both"/>
      </w:pPr>
      <w:r w:rsidRPr="004A3580">
        <w:t>Il mancato rispetto delle disposizioni di cui al comma 1</w:t>
      </w:r>
      <w:r w:rsidR="00F33C25" w:rsidRPr="004A3580">
        <w:t xml:space="preserve">, e cioè la circolazione </w:t>
      </w:r>
      <w:r w:rsidR="00AE4192" w:rsidRPr="004A3580">
        <w:t xml:space="preserve">di veicolo immatricolato all’estero, condotto da soggetto non residente in Itali, che circola, con documenti e targhe straniere, oltre un anno, </w:t>
      </w:r>
      <w:r w:rsidRPr="004A3580">
        <w:t>comporta l'interdizione all'accesso sul territorio nazionale</w:t>
      </w:r>
      <w:r w:rsidR="00AE4192" w:rsidRPr="004A3580">
        <w:t>: chi applica tale sanzione? Nulla viene specificato</w:t>
      </w:r>
      <w:r w:rsidR="00E64AD7" w:rsidRPr="004A3580">
        <w:t xml:space="preserve">; </w:t>
      </w:r>
      <w:r w:rsidR="00AE4192" w:rsidRPr="004A3580">
        <w:t xml:space="preserve">vi possono essere due soluzioni, in attesa </w:t>
      </w:r>
      <w:r w:rsidR="00E64AD7" w:rsidRPr="004A3580">
        <w:t>che il Ministero individui una specifica disposizione operativa</w:t>
      </w:r>
      <w:r w:rsidR="00AE4192" w:rsidRPr="004A3580">
        <w:t>:</w:t>
      </w:r>
    </w:p>
    <w:p w14:paraId="1DDA4BE3" w14:textId="43797359" w:rsidR="00AE4192" w:rsidRDefault="00AE4192" w:rsidP="00B951FF">
      <w:pPr>
        <w:pStyle w:val="Default"/>
        <w:numPr>
          <w:ilvl w:val="0"/>
          <w:numId w:val="10"/>
        </w:numPr>
        <w:spacing w:before="120" w:after="120"/>
        <w:ind w:right="1134"/>
        <w:jc w:val="both"/>
      </w:pPr>
      <w:r w:rsidRPr="004A3580">
        <w:t>provvedimento adottato dal Prefetto</w:t>
      </w:r>
      <w:r w:rsidR="00E64AD7" w:rsidRPr="004A3580">
        <w:t>: per cui l’agente accertatore dovrà procedere a comunicazione della contestazione della violazione alla Prefettura territorialmente competente;</w:t>
      </w:r>
    </w:p>
    <w:p w14:paraId="2FE9D564" w14:textId="6230E4C8" w:rsidR="00E64AD7" w:rsidRPr="00B951FF" w:rsidRDefault="00E64AD7" w:rsidP="00B951FF">
      <w:pPr>
        <w:pStyle w:val="Default"/>
        <w:numPr>
          <w:ilvl w:val="0"/>
          <w:numId w:val="10"/>
        </w:numPr>
        <w:spacing w:before="120" w:after="120"/>
        <w:ind w:right="1134"/>
        <w:jc w:val="both"/>
        <w:rPr>
          <w:i/>
          <w:iCs/>
        </w:rPr>
      </w:pPr>
      <w:r w:rsidRPr="004A3580">
        <w:t>direttamente l’agente accertatore con intimazione sul verbale di accertamento della violazione, in analogia a quanto specificato dal comma 7, dell’articolo 93-bis, a cui si rinvia per l’applicazione delle sanzioni</w:t>
      </w:r>
      <w:r w:rsidR="00B951FF">
        <w:t xml:space="preserve"> (</w:t>
      </w:r>
      <w:r w:rsidR="00B951FF" w:rsidRPr="00B951FF">
        <w:rPr>
          <w:i/>
          <w:iCs/>
        </w:rPr>
        <w:t>tale soluzione si ritiene più affine alle disposizioni normative di riferimento)</w:t>
      </w:r>
      <w:r w:rsidR="00B951FF">
        <w:rPr>
          <w:i/>
          <w:iCs/>
        </w:rPr>
        <w:t>.</w:t>
      </w:r>
    </w:p>
    <w:p w14:paraId="0D002CFC" w14:textId="33BF38D8" w:rsidR="00AE4192" w:rsidRPr="004A3580" w:rsidRDefault="00E64AD7" w:rsidP="00B951FF">
      <w:pPr>
        <w:pStyle w:val="Default"/>
        <w:spacing w:before="120" w:after="120"/>
        <w:ind w:left="851" w:right="1134"/>
        <w:jc w:val="both"/>
      </w:pPr>
      <w:r w:rsidRPr="004A3580">
        <w:t xml:space="preserve">Infatti, chiunque </w:t>
      </w:r>
      <w:r w:rsidR="00680C5B" w:rsidRPr="004A3580">
        <w:t xml:space="preserve">viola le disposizioni di cui ai commi 1 e 2 </w:t>
      </w:r>
      <w:r w:rsidR="00B951FF">
        <w:t xml:space="preserve">è </w:t>
      </w:r>
      <w:r w:rsidR="00680C5B" w:rsidRPr="004A3580">
        <w:t>soggetto alle sanzioni di cui al comma 7 dell'articolo 93-bi</w:t>
      </w:r>
      <w:r w:rsidR="00AE4192" w:rsidRPr="004A3580">
        <w:t>s, codice della strada, e cioè:</w:t>
      </w:r>
    </w:p>
    <w:p w14:paraId="1CFFD064" w14:textId="36427906" w:rsidR="00AE4192" w:rsidRPr="004A3580" w:rsidRDefault="00AE4192" w:rsidP="004A3580">
      <w:pPr>
        <w:pStyle w:val="Default"/>
        <w:numPr>
          <w:ilvl w:val="0"/>
          <w:numId w:val="12"/>
        </w:numPr>
        <w:spacing w:before="120" w:after="120"/>
        <w:ind w:left="851" w:right="1134"/>
        <w:jc w:val="both"/>
      </w:pPr>
      <w:r w:rsidRPr="004A3580">
        <w:t>sanzione</w:t>
      </w:r>
      <w:r w:rsidRPr="004A3580">
        <w:rPr>
          <w:spacing w:val="-7"/>
        </w:rPr>
        <w:t xml:space="preserve"> </w:t>
      </w:r>
      <w:r w:rsidRPr="004A3580">
        <w:t>amministrativa</w:t>
      </w:r>
      <w:r w:rsidRPr="004A3580">
        <w:rPr>
          <w:spacing w:val="-7"/>
        </w:rPr>
        <w:t xml:space="preserve"> </w:t>
      </w:r>
      <w:r w:rsidRPr="004A3580">
        <w:t>del</w:t>
      </w:r>
      <w:r w:rsidRPr="004A3580">
        <w:rPr>
          <w:spacing w:val="-7"/>
        </w:rPr>
        <w:t xml:space="preserve"> </w:t>
      </w:r>
      <w:r w:rsidRPr="004A3580">
        <w:t>pagamento</w:t>
      </w:r>
      <w:r w:rsidRPr="004A3580">
        <w:rPr>
          <w:spacing w:val="-7"/>
        </w:rPr>
        <w:t xml:space="preserve"> </w:t>
      </w:r>
      <w:r w:rsidRPr="004A3580">
        <w:t>di</w:t>
      </w:r>
      <w:r w:rsidRPr="004A3580">
        <w:rPr>
          <w:spacing w:val="-7"/>
        </w:rPr>
        <w:t xml:space="preserve"> </w:t>
      </w:r>
      <w:r w:rsidRPr="004A3580">
        <w:t>una</w:t>
      </w:r>
      <w:r w:rsidRPr="004A3580">
        <w:rPr>
          <w:spacing w:val="-7"/>
        </w:rPr>
        <w:t xml:space="preserve"> </w:t>
      </w:r>
      <w:r w:rsidRPr="004A3580">
        <w:t>somma</w:t>
      </w:r>
      <w:r w:rsidRPr="004A3580">
        <w:rPr>
          <w:spacing w:val="-7"/>
        </w:rPr>
        <w:t xml:space="preserve"> </w:t>
      </w:r>
      <w:r w:rsidRPr="004A3580">
        <w:t>da</w:t>
      </w:r>
      <w:r w:rsidRPr="004A3580">
        <w:rPr>
          <w:spacing w:val="-7"/>
        </w:rPr>
        <w:t xml:space="preserve"> </w:t>
      </w:r>
      <w:r w:rsidRPr="004A3580">
        <w:t>euro</w:t>
      </w:r>
      <w:r w:rsidRPr="004A3580">
        <w:rPr>
          <w:spacing w:val="-7"/>
        </w:rPr>
        <w:t xml:space="preserve"> </w:t>
      </w:r>
      <w:r w:rsidRPr="004A3580">
        <w:t>400</w:t>
      </w:r>
      <w:r w:rsidRPr="004A3580">
        <w:rPr>
          <w:spacing w:val="-7"/>
        </w:rPr>
        <w:t xml:space="preserve"> </w:t>
      </w:r>
      <w:r w:rsidRPr="004A3580">
        <w:t>a</w:t>
      </w:r>
      <w:r w:rsidRPr="004A3580">
        <w:t xml:space="preserve"> </w:t>
      </w:r>
      <w:r w:rsidRPr="004A3580">
        <w:t>euro</w:t>
      </w:r>
      <w:r w:rsidRPr="004A3580">
        <w:rPr>
          <w:spacing w:val="-8"/>
        </w:rPr>
        <w:t xml:space="preserve"> </w:t>
      </w:r>
      <w:r w:rsidRPr="004A3580">
        <w:t>1.600</w:t>
      </w:r>
      <w:r w:rsidRPr="004A3580">
        <w:t>;</w:t>
      </w:r>
    </w:p>
    <w:p w14:paraId="3059897A" w14:textId="1105F543" w:rsidR="00E64AD7" w:rsidRPr="004A3580" w:rsidRDefault="00AE4192" w:rsidP="004A3580">
      <w:pPr>
        <w:pStyle w:val="Default"/>
        <w:numPr>
          <w:ilvl w:val="0"/>
          <w:numId w:val="12"/>
        </w:numPr>
        <w:spacing w:before="120" w:after="120"/>
        <w:ind w:left="851" w:right="1134"/>
        <w:jc w:val="both"/>
      </w:pPr>
      <w:r w:rsidRPr="004A3580">
        <w:t>ritir</w:t>
      </w:r>
      <w:r w:rsidRPr="004A3580">
        <w:t>o immediato del</w:t>
      </w:r>
      <w:r w:rsidRPr="004A3580">
        <w:rPr>
          <w:spacing w:val="-7"/>
        </w:rPr>
        <w:t xml:space="preserve"> </w:t>
      </w:r>
      <w:r w:rsidRPr="004A3580">
        <w:t>documento</w:t>
      </w:r>
      <w:r w:rsidRPr="004A3580">
        <w:rPr>
          <w:spacing w:val="-7"/>
        </w:rPr>
        <w:t xml:space="preserve"> </w:t>
      </w:r>
      <w:r w:rsidRPr="004A3580">
        <w:t>di</w:t>
      </w:r>
      <w:r w:rsidRPr="004A3580">
        <w:rPr>
          <w:spacing w:val="99"/>
        </w:rPr>
        <w:t xml:space="preserve"> </w:t>
      </w:r>
      <w:r w:rsidRPr="004A3580">
        <w:t>circolazione</w:t>
      </w:r>
      <w:r w:rsidR="00E64AD7" w:rsidRPr="004A3580">
        <w:rPr>
          <w:spacing w:val="-7"/>
        </w:rPr>
        <w:t xml:space="preserve">, per la trasmissione </w:t>
      </w:r>
      <w:r w:rsidR="00E64AD7" w:rsidRPr="004A3580">
        <w:t>all'ufficio</w:t>
      </w:r>
      <w:r w:rsidR="00E64AD7" w:rsidRPr="004A3580">
        <w:rPr>
          <w:spacing w:val="-8"/>
        </w:rPr>
        <w:t xml:space="preserve"> </w:t>
      </w:r>
      <w:r w:rsidR="00E64AD7" w:rsidRPr="004A3580">
        <w:t>della</w:t>
      </w:r>
      <w:r w:rsidR="00E64AD7" w:rsidRPr="004A3580">
        <w:rPr>
          <w:spacing w:val="-7"/>
        </w:rPr>
        <w:t xml:space="preserve"> </w:t>
      </w:r>
      <w:r w:rsidR="00E64AD7" w:rsidRPr="004A3580">
        <w:t>motorizzazione</w:t>
      </w:r>
      <w:r w:rsidR="00E64AD7" w:rsidRPr="004A3580">
        <w:rPr>
          <w:spacing w:val="-8"/>
        </w:rPr>
        <w:t xml:space="preserve"> </w:t>
      </w:r>
      <w:r w:rsidR="00E64AD7" w:rsidRPr="004A3580">
        <w:t>civile</w:t>
      </w:r>
      <w:r w:rsidR="00E64AD7" w:rsidRPr="004A3580">
        <w:rPr>
          <w:spacing w:val="-7"/>
        </w:rPr>
        <w:t xml:space="preserve"> </w:t>
      </w:r>
      <w:r w:rsidR="00E64AD7" w:rsidRPr="004A3580">
        <w:t>competente</w:t>
      </w:r>
      <w:r w:rsidR="00E64AD7" w:rsidRPr="004A3580">
        <w:rPr>
          <w:spacing w:val="-8"/>
        </w:rPr>
        <w:t xml:space="preserve"> </w:t>
      </w:r>
      <w:r w:rsidR="00E64AD7" w:rsidRPr="004A3580">
        <w:t>per</w:t>
      </w:r>
      <w:r w:rsidR="00E64AD7" w:rsidRPr="004A3580">
        <w:rPr>
          <w:spacing w:val="-8"/>
        </w:rPr>
        <w:t xml:space="preserve"> </w:t>
      </w:r>
      <w:r w:rsidR="00E64AD7" w:rsidRPr="004A3580">
        <w:t>territorio</w:t>
      </w:r>
      <w:r w:rsidR="00E64AD7" w:rsidRPr="004A3580">
        <w:t>;</w:t>
      </w:r>
    </w:p>
    <w:p w14:paraId="42F9BBD7" w14:textId="77777777" w:rsidR="00E64AD7" w:rsidRPr="004A3580" w:rsidRDefault="00AE4192" w:rsidP="004A3580">
      <w:pPr>
        <w:pStyle w:val="Default"/>
        <w:numPr>
          <w:ilvl w:val="0"/>
          <w:numId w:val="12"/>
        </w:numPr>
        <w:spacing w:before="120" w:after="120"/>
        <w:ind w:left="851" w:right="1134"/>
        <w:jc w:val="both"/>
      </w:pPr>
      <w:r w:rsidRPr="004A3580">
        <w:t>intima</w:t>
      </w:r>
      <w:r w:rsidR="00E64AD7" w:rsidRPr="004A3580">
        <w:t>zione</w:t>
      </w:r>
      <w:r w:rsidRPr="004A3580">
        <w:rPr>
          <w:spacing w:val="-7"/>
        </w:rPr>
        <w:t xml:space="preserve"> </w:t>
      </w:r>
      <w:r w:rsidRPr="004A3580">
        <w:t>al</w:t>
      </w:r>
      <w:r w:rsidRPr="004A3580">
        <w:rPr>
          <w:spacing w:val="-8"/>
        </w:rPr>
        <w:t xml:space="preserve"> </w:t>
      </w:r>
      <w:r w:rsidRPr="004A3580">
        <w:t>proprietario</w:t>
      </w:r>
      <w:r w:rsidRPr="004A3580">
        <w:rPr>
          <w:spacing w:val="100"/>
        </w:rPr>
        <w:t xml:space="preserve"> </w:t>
      </w:r>
      <w:r w:rsidRPr="004A3580">
        <w:t>di</w:t>
      </w:r>
      <w:r w:rsidRPr="004A3580">
        <w:rPr>
          <w:spacing w:val="99"/>
        </w:rPr>
        <w:t xml:space="preserve"> </w:t>
      </w:r>
      <w:r w:rsidRPr="004A3580">
        <w:t>immatricolare</w:t>
      </w:r>
      <w:r w:rsidRPr="004A3580">
        <w:rPr>
          <w:spacing w:val="100"/>
        </w:rPr>
        <w:t xml:space="preserve"> </w:t>
      </w:r>
      <w:r w:rsidRPr="004A3580">
        <w:t>il</w:t>
      </w:r>
      <w:r w:rsidRPr="004A3580">
        <w:rPr>
          <w:spacing w:val="99"/>
        </w:rPr>
        <w:t xml:space="preserve"> </w:t>
      </w:r>
      <w:r w:rsidRPr="004A3580">
        <w:t>veicolo</w:t>
      </w:r>
      <w:r w:rsidRPr="004A3580">
        <w:rPr>
          <w:spacing w:val="100"/>
        </w:rPr>
        <w:t xml:space="preserve"> </w:t>
      </w:r>
      <w:r w:rsidRPr="004A3580">
        <w:t>secondo</w:t>
      </w:r>
      <w:r w:rsidRPr="004A3580">
        <w:rPr>
          <w:spacing w:val="99"/>
        </w:rPr>
        <w:t xml:space="preserve"> </w:t>
      </w:r>
      <w:r w:rsidRPr="004A3580">
        <w:t>le</w:t>
      </w:r>
      <w:r w:rsidRPr="004A3580">
        <w:rPr>
          <w:spacing w:val="-7"/>
        </w:rPr>
        <w:t xml:space="preserve"> </w:t>
      </w:r>
      <w:r w:rsidRPr="004A3580">
        <w:t>disposizioni</w:t>
      </w:r>
      <w:r w:rsidRPr="004A3580">
        <w:rPr>
          <w:spacing w:val="-7"/>
        </w:rPr>
        <w:t xml:space="preserve"> </w:t>
      </w:r>
      <w:r w:rsidRPr="004A3580">
        <w:t>degli</w:t>
      </w:r>
      <w:r w:rsidRPr="004A3580">
        <w:rPr>
          <w:spacing w:val="-7"/>
        </w:rPr>
        <w:t xml:space="preserve"> </w:t>
      </w:r>
      <w:r w:rsidRPr="004A3580">
        <w:t>articoli</w:t>
      </w:r>
      <w:r w:rsidRPr="004A3580">
        <w:rPr>
          <w:spacing w:val="-8"/>
        </w:rPr>
        <w:t xml:space="preserve"> </w:t>
      </w:r>
      <w:r w:rsidRPr="004A3580">
        <w:t>93</w:t>
      </w:r>
      <w:r w:rsidRPr="004A3580">
        <w:rPr>
          <w:spacing w:val="-7"/>
        </w:rPr>
        <w:t xml:space="preserve"> </w:t>
      </w:r>
      <w:r w:rsidRPr="004A3580">
        <w:t>e</w:t>
      </w:r>
      <w:r w:rsidRPr="004A3580">
        <w:rPr>
          <w:spacing w:val="-7"/>
        </w:rPr>
        <w:t xml:space="preserve"> </w:t>
      </w:r>
      <w:r w:rsidRPr="004A3580">
        <w:t>94</w:t>
      </w:r>
      <w:r w:rsidR="00E64AD7" w:rsidRPr="004A3580">
        <w:t>;</w:t>
      </w:r>
    </w:p>
    <w:p w14:paraId="6444D546" w14:textId="77777777" w:rsidR="00E64AD7" w:rsidRPr="004A3580" w:rsidRDefault="00E64AD7" w:rsidP="004A3580">
      <w:pPr>
        <w:pStyle w:val="Default"/>
        <w:numPr>
          <w:ilvl w:val="0"/>
          <w:numId w:val="12"/>
        </w:numPr>
        <w:spacing w:before="120" w:after="120"/>
        <w:ind w:left="851" w:right="1134"/>
        <w:jc w:val="both"/>
      </w:pPr>
      <w:r w:rsidRPr="004A3580">
        <w:t xml:space="preserve">Sequestro amministrativo del veicolo con il quale viene ordinata </w:t>
      </w:r>
      <w:r w:rsidR="00AE4192" w:rsidRPr="004A3580">
        <w:t>l'immediata</w:t>
      </w:r>
      <w:r w:rsidR="00AE4192" w:rsidRPr="004A3580">
        <w:rPr>
          <w:spacing w:val="-7"/>
        </w:rPr>
        <w:t xml:space="preserve"> </w:t>
      </w:r>
      <w:r w:rsidR="00AE4192" w:rsidRPr="004A3580">
        <w:t>cessazione</w:t>
      </w:r>
      <w:r w:rsidR="00AE4192" w:rsidRPr="004A3580">
        <w:rPr>
          <w:spacing w:val="-8"/>
        </w:rPr>
        <w:t xml:space="preserve"> </w:t>
      </w:r>
      <w:r w:rsidR="00AE4192" w:rsidRPr="004A3580">
        <w:t>della</w:t>
      </w:r>
      <w:r w:rsidR="00AE4192" w:rsidRPr="004A3580">
        <w:rPr>
          <w:spacing w:val="-7"/>
        </w:rPr>
        <w:t xml:space="preserve"> </w:t>
      </w:r>
      <w:r w:rsidR="00AE4192" w:rsidRPr="004A3580">
        <w:t>circolazione</w:t>
      </w:r>
      <w:r w:rsidR="00AE4192" w:rsidRPr="004A3580">
        <w:rPr>
          <w:spacing w:val="-7"/>
        </w:rPr>
        <w:t xml:space="preserve"> </w:t>
      </w:r>
      <w:r w:rsidR="00AE4192" w:rsidRPr="004A3580">
        <w:t>del</w:t>
      </w:r>
      <w:r w:rsidR="00AE4192" w:rsidRPr="004A3580">
        <w:rPr>
          <w:spacing w:val="-7"/>
        </w:rPr>
        <w:t xml:space="preserve"> </w:t>
      </w:r>
      <w:r w:rsidR="00AE4192" w:rsidRPr="004A3580">
        <w:t>veicolo</w:t>
      </w:r>
      <w:r w:rsidR="00AE4192" w:rsidRPr="004A3580">
        <w:rPr>
          <w:spacing w:val="99"/>
        </w:rPr>
        <w:t xml:space="preserve"> </w:t>
      </w:r>
      <w:r w:rsidR="00AE4192" w:rsidRPr="004A3580">
        <w:t>e</w:t>
      </w:r>
      <w:r w:rsidR="00AE4192" w:rsidRPr="004A3580">
        <w:rPr>
          <w:spacing w:val="100"/>
        </w:rPr>
        <w:t xml:space="preserve"> </w:t>
      </w:r>
      <w:r w:rsidR="00AE4192" w:rsidRPr="004A3580">
        <w:t>il</w:t>
      </w:r>
      <w:r w:rsidR="00AE4192" w:rsidRPr="004A3580">
        <w:rPr>
          <w:spacing w:val="-7"/>
        </w:rPr>
        <w:t xml:space="preserve"> </w:t>
      </w:r>
      <w:r w:rsidR="00AE4192" w:rsidRPr="004A3580">
        <w:t>suo</w:t>
      </w:r>
      <w:r w:rsidR="00AE4192" w:rsidRPr="004A3580">
        <w:rPr>
          <w:spacing w:val="-8"/>
        </w:rPr>
        <w:t xml:space="preserve"> </w:t>
      </w:r>
      <w:r w:rsidR="00AE4192" w:rsidRPr="004A3580">
        <w:t>trasporto</w:t>
      </w:r>
      <w:r w:rsidR="00AE4192" w:rsidRPr="004A3580">
        <w:rPr>
          <w:spacing w:val="-7"/>
        </w:rPr>
        <w:t xml:space="preserve"> </w:t>
      </w:r>
      <w:r w:rsidR="00AE4192" w:rsidRPr="004A3580">
        <w:t>e</w:t>
      </w:r>
      <w:r w:rsidR="00AE4192" w:rsidRPr="004A3580">
        <w:rPr>
          <w:spacing w:val="-7"/>
        </w:rPr>
        <w:t xml:space="preserve"> </w:t>
      </w:r>
      <w:r w:rsidR="00AE4192" w:rsidRPr="004A3580">
        <w:t>deposito</w:t>
      </w:r>
      <w:r w:rsidR="00AE4192" w:rsidRPr="004A3580">
        <w:rPr>
          <w:spacing w:val="-7"/>
        </w:rPr>
        <w:t xml:space="preserve"> </w:t>
      </w:r>
      <w:r w:rsidR="00AE4192" w:rsidRPr="004A3580">
        <w:t>in</w:t>
      </w:r>
      <w:r w:rsidR="00AE4192" w:rsidRPr="004A3580">
        <w:rPr>
          <w:spacing w:val="-8"/>
        </w:rPr>
        <w:t xml:space="preserve"> </w:t>
      </w:r>
      <w:r w:rsidR="00AE4192" w:rsidRPr="004A3580">
        <w:t>luogo</w:t>
      </w:r>
      <w:r w:rsidR="00AE4192" w:rsidRPr="004A3580">
        <w:rPr>
          <w:spacing w:val="-7"/>
        </w:rPr>
        <w:t xml:space="preserve"> </w:t>
      </w:r>
      <w:r w:rsidR="00AE4192" w:rsidRPr="004A3580">
        <w:t>non</w:t>
      </w:r>
      <w:r w:rsidR="00AE4192" w:rsidRPr="004A3580">
        <w:rPr>
          <w:spacing w:val="-7"/>
        </w:rPr>
        <w:t xml:space="preserve"> </w:t>
      </w:r>
      <w:r w:rsidR="00AE4192" w:rsidRPr="004A3580">
        <w:t>soggetto</w:t>
      </w:r>
      <w:r w:rsidR="00AE4192" w:rsidRPr="004A3580">
        <w:rPr>
          <w:spacing w:val="-7"/>
        </w:rPr>
        <w:t xml:space="preserve"> </w:t>
      </w:r>
      <w:r w:rsidR="00AE4192" w:rsidRPr="004A3580">
        <w:t>a</w:t>
      </w:r>
      <w:r w:rsidR="00AE4192" w:rsidRPr="004A3580">
        <w:rPr>
          <w:spacing w:val="-8"/>
        </w:rPr>
        <w:t xml:space="preserve"> </w:t>
      </w:r>
      <w:r w:rsidR="00AE4192" w:rsidRPr="004A3580">
        <w:t>pubblico</w:t>
      </w:r>
      <w:r w:rsidR="00AE4192" w:rsidRPr="004A3580">
        <w:rPr>
          <w:spacing w:val="100"/>
        </w:rPr>
        <w:t xml:space="preserve"> </w:t>
      </w:r>
      <w:r w:rsidR="00AE4192" w:rsidRPr="004A3580">
        <w:t>passaggio.</w:t>
      </w:r>
      <w:r w:rsidR="00AE4192" w:rsidRPr="004A3580">
        <w:rPr>
          <w:spacing w:val="-7"/>
        </w:rPr>
        <w:t xml:space="preserve"> </w:t>
      </w:r>
      <w:r w:rsidR="00AE4192" w:rsidRPr="004A3580">
        <w:t>Si</w:t>
      </w:r>
      <w:r w:rsidR="00AE4192" w:rsidRPr="004A3580">
        <w:rPr>
          <w:spacing w:val="-8"/>
        </w:rPr>
        <w:t xml:space="preserve"> </w:t>
      </w:r>
      <w:r w:rsidR="00AE4192" w:rsidRPr="004A3580">
        <w:t>applicano,</w:t>
      </w:r>
      <w:r w:rsidR="00AE4192" w:rsidRPr="004A3580">
        <w:rPr>
          <w:spacing w:val="-7"/>
        </w:rPr>
        <w:t xml:space="preserve"> </w:t>
      </w:r>
      <w:r w:rsidR="00AE4192" w:rsidRPr="004A3580">
        <w:t>in</w:t>
      </w:r>
      <w:r w:rsidR="00AE4192" w:rsidRPr="004A3580">
        <w:rPr>
          <w:spacing w:val="-7"/>
        </w:rPr>
        <w:t xml:space="preserve"> </w:t>
      </w:r>
      <w:r w:rsidR="00AE4192" w:rsidRPr="004A3580">
        <w:t>quanto</w:t>
      </w:r>
      <w:r w:rsidR="00AE4192" w:rsidRPr="004A3580">
        <w:rPr>
          <w:spacing w:val="-7"/>
        </w:rPr>
        <w:t xml:space="preserve"> </w:t>
      </w:r>
      <w:r w:rsidR="00AE4192" w:rsidRPr="004A3580">
        <w:t>compatibili,</w:t>
      </w:r>
      <w:r w:rsidR="00AE4192" w:rsidRPr="004A3580">
        <w:rPr>
          <w:spacing w:val="99"/>
        </w:rPr>
        <w:t xml:space="preserve"> </w:t>
      </w:r>
      <w:r w:rsidR="00AE4192" w:rsidRPr="004A3580">
        <w:t>le</w:t>
      </w:r>
      <w:r w:rsidR="00AE4192" w:rsidRPr="004A3580">
        <w:rPr>
          <w:spacing w:val="100"/>
        </w:rPr>
        <w:t xml:space="preserve"> </w:t>
      </w:r>
      <w:r w:rsidR="00AE4192" w:rsidRPr="004A3580">
        <w:t>disposizioni</w:t>
      </w:r>
      <w:r w:rsidR="00AE4192" w:rsidRPr="004A3580">
        <w:rPr>
          <w:spacing w:val="99"/>
        </w:rPr>
        <w:t xml:space="preserve"> </w:t>
      </w:r>
      <w:r w:rsidR="00AE4192" w:rsidRPr="004A3580">
        <w:t>dell'articolo</w:t>
      </w:r>
      <w:r w:rsidRPr="004A3580">
        <w:t xml:space="preserve"> </w:t>
      </w:r>
      <w:r w:rsidR="00AE4192" w:rsidRPr="004A3580">
        <w:t>213</w:t>
      </w:r>
    </w:p>
    <w:p w14:paraId="3882E8DC" w14:textId="1B743F05" w:rsidR="00E64AD7" w:rsidRPr="004A3580" w:rsidRDefault="00AE4192" w:rsidP="004A3580">
      <w:pPr>
        <w:pStyle w:val="Default"/>
        <w:numPr>
          <w:ilvl w:val="0"/>
          <w:numId w:val="12"/>
        </w:numPr>
        <w:spacing w:before="120" w:after="120"/>
        <w:ind w:left="851" w:right="1134"/>
        <w:jc w:val="both"/>
      </w:pPr>
      <w:r w:rsidRPr="004A3580">
        <w:t>Il</w:t>
      </w:r>
      <w:r w:rsidRPr="004A3580">
        <w:rPr>
          <w:spacing w:val="-8"/>
        </w:rPr>
        <w:t xml:space="preserve"> </w:t>
      </w:r>
      <w:r w:rsidRPr="004A3580">
        <w:t>veicolo</w:t>
      </w:r>
      <w:r w:rsidRPr="004A3580">
        <w:rPr>
          <w:spacing w:val="99"/>
        </w:rPr>
        <w:t xml:space="preserve"> </w:t>
      </w:r>
      <w:r w:rsidR="00E64AD7" w:rsidRPr="004A3580">
        <w:t>è r</w:t>
      </w:r>
      <w:r w:rsidRPr="004A3580">
        <w:t>estituito</w:t>
      </w:r>
      <w:r w:rsidRPr="004A3580">
        <w:rPr>
          <w:spacing w:val="99"/>
        </w:rPr>
        <w:t xml:space="preserve"> </w:t>
      </w:r>
      <w:r w:rsidRPr="004A3580">
        <w:t>all'avente</w:t>
      </w:r>
      <w:r w:rsidRPr="004A3580">
        <w:rPr>
          <w:spacing w:val="98"/>
        </w:rPr>
        <w:t xml:space="preserve"> </w:t>
      </w:r>
      <w:r w:rsidRPr="004A3580">
        <w:t>diritto</w:t>
      </w:r>
      <w:r w:rsidRPr="004A3580">
        <w:rPr>
          <w:spacing w:val="99"/>
        </w:rPr>
        <w:t xml:space="preserve"> </w:t>
      </w:r>
      <w:r w:rsidRPr="004A3580">
        <w:t>dopo</w:t>
      </w:r>
      <w:r w:rsidRPr="004A3580">
        <w:rPr>
          <w:spacing w:val="99"/>
        </w:rPr>
        <w:t xml:space="preserve"> </w:t>
      </w:r>
      <w:r w:rsidRPr="004A3580">
        <w:t>la</w:t>
      </w:r>
      <w:r w:rsidRPr="004A3580">
        <w:rPr>
          <w:spacing w:val="99"/>
        </w:rPr>
        <w:t xml:space="preserve"> </w:t>
      </w:r>
      <w:r w:rsidRPr="004A3580">
        <w:t>verifica</w:t>
      </w:r>
      <w:r w:rsidRPr="004A3580">
        <w:rPr>
          <w:spacing w:val="99"/>
        </w:rPr>
        <w:t xml:space="preserve"> </w:t>
      </w:r>
      <w:r w:rsidRPr="004A3580">
        <w:t>dell'adempimento</w:t>
      </w:r>
      <w:r w:rsidRPr="004A3580">
        <w:rPr>
          <w:spacing w:val="-7"/>
        </w:rPr>
        <w:t xml:space="preserve"> </w:t>
      </w:r>
      <w:r w:rsidRPr="004A3580">
        <w:t>dell'intimazione.</w:t>
      </w:r>
      <w:r w:rsidRPr="004A3580">
        <w:rPr>
          <w:spacing w:val="98"/>
        </w:rPr>
        <w:t xml:space="preserve"> </w:t>
      </w:r>
      <w:r w:rsidRPr="004A3580">
        <w:t>In</w:t>
      </w:r>
      <w:r w:rsidRPr="004A3580">
        <w:rPr>
          <w:spacing w:val="93"/>
        </w:rPr>
        <w:t xml:space="preserve"> </w:t>
      </w:r>
      <w:r w:rsidRPr="004A3580">
        <w:t>alternativa</w:t>
      </w:r>
      <w:r w:rsidRPr="004A3580">
        <w:rPr>
          <w:spacing w:val="92"/>
        </w:rPr>
        <w:t xml:space="preserve"> </w:t>
      </w:r>
      <w:r w:rsidRPr="004A3580">
        <w:t>all'immatricolazione</w:t>
      </w:r>
      <w:r w:rsidRPr="004A3580">
        <w:rPr>
          <w:spacing w:val="92"/>
        </w:rPr>
        <w:t xml:space="preserve"> </w:t>
      </w:r>
      <w:r w:rsidRPr="004A3580">
        <w:t>o</w:t>
      </w:r>
      <w:r w:rsidRPr="004A3580">
        <w:rPr>
          <w:spacing w:val="92"/>
        </w:rPr>
        <w:t xml:space="preserve"> </w:t>
      </w:r>
      <w:r w:rsidRPr="004A3580">
        <w:t>alla</w:t>
      </w:r>
      <w:r w:rsidRPr="004A3580">
        <w:rPr>
          <w:spacing w:val="-7"/>
        </w:rPr>
        <w:t xml:space="preserve"> </w:t>
      </w:r>
      <w:r w:rsidRPr="004A3580">
        <w:t>registrazione</w:t>
      </w:r>
      <w:r w:rsidRPr="004A3580">
        <w:rPr>
          <w:spacing w:val="-8"/>
        </w:rPr>
        <w:t xml:space="preserve"> </w:t>
      </w:r>
      <w:r w:rsidRPr="004A3580">
        <w:t>in</w:t>
      </w:r>
      <w:r w:rsidRPr="004A3580">
        <w:rPr>
          <w:spacing w:val="-7"/>
        </w:rPr>
        <w:t xml:space="preserve"> </w:t>
      </w:r>
      <w:r w:rsidRPr="004A3580">
        <w:t>Italia,</w:t>
      </w:r>
      <w:r w:rsidRPr="004A3580">
        <w:rPr>
          <w:spacing w:val="-8"/>
        </w:rPr>
        <w:t xml:space="preserve"> </w:t>
      </w:r>
      <w:r w:rsidRPr="004A3580">
        <w:t>l'intestatario</w:t>
      </w:r>
      <w:r w:rsidRPr="004A3580">
        <w:rPr>
          <w:spacing w:val="-7"/>
        </w:rPr>
        <w:t xml:space="preserve"> </w:t>
      </w:r>
      <w:r w:rsidRPr="004A3580">
        <w:t>del</w:t>
      </w:r>
      <w:r w:rsidRPr="004A3580">
        <w:rPr>
          <w:spacing w:val="-8"/>
        </w:rPr>
        <w:t xml:space="preserve"> </w:t>
      </w:r>
      <w:r w:rsidRPr="004A3580">
        <w:t>documento</w:t>
      </w:r>
      <w:r w:rsidRPr="004A3580">
        <w:rPr>
          <w:spacing w:val="-7"/>
        </w:rPr>
        <w:t xml:space="preserve"> </w:t>
      </w:r>
      <w:r w:rsidRPr="004A3580">
        <w:t>di</w:t>
      </w:r>
      <w:r w:rsidRPr="004A3580">
        <w:rPr>
          <w:spacing w:val="-8"/>
        </w:rPr>
        <w:t xml:space="preserve"> </w:t>
      </w:r>
      <w:r w:rsidRPr="004A3580">
        <w:t>circolazione</w:t>
      </w:r>
      <w:r w:rsidRPr="004A3580">
        <w:rPr>
          <w:spacing w:val="-7"/>
        </w:rPr>
        <w:t xml:space="preserve"> </w:t>
      </w:r>
      <w:r w:rsidRPr="004A3580">
        <w:t>estero</w:t>
      </w:r>
      <w:r w:rsidRPr="004A3580">
        <w:rPr>
          <w:spacing w:val="-8"/>
        </w:rPr>
        <w:t xml:space="preserve"> </w:t>
      </w:r>
      <w:r w:rsidRPr="004A3580">
        <w:t>pu</w:t>
      </w:r>
      <w:r w:rsidR="00E64AD7" w:rsidRPr="004A3580">
        <w:t>ò</w:t>
      </w:r>
      <w:r w:rsidRPr="004A3580">
        <w:rPr>
          <w:spacing w:val="-8"/>
        </w:rPr>
        <w:t xml:space="preserve"> </w:t>
      </w:r>
      <w:r w:rsidRPr="004A3580">
        <w:t>chiedere</w:t>
      </w:r>
      <w:r w:rsidRPr="004A3580">
        <w:rPr>
          <w:spacing w:val="-7"/>
        </w:rPr>
        <w:t xml:space="preserve"> </w:t>
      </w:r>
      <w:r w:rsidRPr="004A3580">
        <w:t>all'organo</w:t>
      </w:r>
      <w:r w:rsidRPr="004A3580">
        <w:rPr>
          <w:spacing w:val="-8"/>
        </w:rPr>
        <w:t xml:space="preserve"> </w:t>
      </w:r>
      <w:r w:rsidRPr="004A3580">
        <w:t>accertatore</w:t>
      </w:r>
      <w:r w:rsidRPr="004A3580">
        <w:rPr>
          <w:spacing w:val="-7"/>
        </w:rPr>
        <w:t xml:space="preserve"> </w:t>
      </w:r>
      <w:r w:rsidRPr="004A3580">
        <w:t>di</w:t>
      </w:r>
      <w:r w:rsidRPr="004A3580">
        <w:rPr>
          <w:spacing w:val="-8"/>
        </w:rPr>
        <w:t xml:space="preserve"> </w:t>
      </w:r>
      <w:r w:rsidRPr="004A3580">
        <w:t>essere</w:t>
      </w:r>
      <w:r w:rsidRPr="004A3580">
        <w:rPr>
          <w:spacing w:val="99"/>
        </w:rPr>
        <w:t xml:space="preserve"> </w:t>
      </w:r>
      <w:r w:rsidRPr="004A3580">
        <w:t>autorizzato</w:t>
      </w:r>
      <w:r w:rsidRPr="004A3580">
        <w:rPr>
          <w:spacing w:val="99"/>
        </w:rPr>
        <w:t xml:space="preserve"> </w:t>
      </w:r>
      <w:r w:rsidRPr="004A3580">
        <w:t>a</w:t>
      </w:r>
      <w:r w:rsidRPr="004A3580">
        <w:rPr>
          <w:spacing w:val="-8"/>
        </w:rPr>
        <w:t xml:space="preserve"> </w:t>
      </w:r>
      <w:r w:rsidRPr="004A3580">
        <w:t>lasciare</w:t>
      </w:r>
      <w:r w:rsidRPr="004A3580">
        <w:rPr>
          <w:spacing w:val="-7"/>
        </w:rPr>
        <w:t xml:space="preserve"> </w:t>
      </w:r>
      <w:r w:rsidRPr="004A3580">
        <w:t>per</w:t>
      </w:r>
      <w:r w:rsidRPr="004A3580">
        <w:rPr>
          <w:spacing w:val="-8"/>
        </w:rPr>
        <w:t xml:space="preserve"> </w:t>
      </w:r>
      <w:r w:rsidRPr="004A3580">
        <w:t>la</w:t>
      </w:r>
      <w:r w:rsidRPr="004A3580">
        <w:rPr>
          <w:spacing w:val="-7"/>
        </w:rPr>
        <w:t xml:space="preserve"> </w:t>
      </w:r>
      <w:r w:rsidRPr="004A3580">
        <w:t>via</w:t>
      </w:r>
      <w:r w:rsidRPr="004A3580">
        <w:rPr>
          <w:spacing w:val="-8"/>
        </w:rPr>
        <w:t xml:space="preserve"> </w:t>
      </w:r>
      <w:r w:rsidRPr="004A3580">
        <w:t>pi</w:t>
      </w:r>
      <w:r w:rsidR="00E64AD7" w:rsidRPr="004A3580">
        <w:t xml:space="preserve">ù </w:t>
      </w:r>
      <w:r w:rsidRPr="004A3580">
        <w:t>breve</w:t>
      </w:r>
      <w:r w:rsidRPr="004A3580">
        <w:rPr>
          <w:spacing w:val="-8"/>
        </w:rPr>
        <w:t xml:space="preserve"> </w:t>
      </w:r>
      <w:r w:rsidRPr="004A3580">
        <w:t>il</w:t>
      </w:r>
      <w:r w:rsidRPr="004A3580">
        <w:rPr>
          <w:spacing w:val="-8"/>
        </w:rPr>
        <w:t xml:space="preserve"> </w:t>
      </w:r>
      <w:r w:rsidRPr="004A3580">
        <w:t>territorio</w:t>
      </w:r>
      <w:r w:rsidRPr="004A3580">
        <w:rPr>
          <w:spacing w:val="-7"/>
        </w:rPr>
        <w:t xml:space="preserve"> </w:t>
      </w:r>
      <w:r w:rsidRPr="004A3580">
        <w:t>dello</w:t>
      </w:r>
      <w:r w:rsidRPr="004A3580">
        <w:rPr>
          <w:spacing w:val="-8"/>
        </w:rPr>
        <w:t xml:space="preserve"> </w:t>
      </w:r>
      <w:r w:rsidRPr="004A3580">
        <w:t>Stato</w:t>
      </w:r>
      <w:r w:rsidRPr="004A3580">
        <w:rPr>
          <w:spacing w:val="-7"/>
        </w:rPr>
        <w:t xml:space="preserve"> </w:t>
      </w:r>
      <w:r w:rsidRPr="004A3580">
        <w:t>e</w:t>
      </w:r>
      <w:r w:rsidRPr="004A3580">
        <w:rPr>
          <w:spacing w:val="-8"/>
        </w:rPr>
        <w:t xml:space="preserve"> </w:t>
      </w:r>
      <w:r w:rsidRPr="004A3580">
        <w:t>a</w:t>
      </w:r>
      <w:r w:rsidRPr="004A3580">
        <w:rPr>
          <w:spacing w:val="-8"/>
        </w:rPr>
        <w:t xml:space="preserve"> </w:t>
      </w:r>
      <w:r w:rsidRPr="004A3580">
        <w:t>condurre</w:t>
      </w:r>
      <w:r w:rsidRPr="004A3580">
        <w:rPr>
          <w:spacing w:val="-7"/>
        </w:rPr>
        <w:t xml:space="preserve"> </w:t>
      </w:r>
      <w:r w:rsidRPr="004A3580">
        <w:t>il</w:t>
      </w:r>
      <w:r w:rsidRPr="004A3580">
        <w:rPr>
          <w:spacing w:val="-8"/>
        </w:rPr>
        <w:t xml:space="preserve"> </w:t>
      </w:r>
      <w:r w:rsidRPr="004A3580">
        <w:t>veicolo</w:t>
      </w:r>
      <w:r w:rsidRPr="004A3580">
        <w:rPr>
          <w:spacing w:val="-7"/>
        </w:rPr>
        <w:t xml:space="preserve"> </w:t>
      </w:r>
      <w:r w:rsidRPr="004A3580">
        <w:t>oltre</w:t>
      </w:r>
      <w:r w:rsidRPr="004A3580">
        <w:rPr>
          <w:spacing w:val="-8"/>
        </w:rPr>
        <w:t xml:space="preserve"> </w:t>
      </w:r>
      <w:r w:rsidRPr="004A3580">
        <w:t>i</w:t>
      </w:r>
      <w:r w:rsidRPr="004A3580">
        <w:rPr>
          <w:spacing w:val="-7"/>
        </w:rPr>
        <w:t xml:space="preserve"> </w:t>
      </w:r>
      <w:r w:rsidRPr="004A3580">
        <w:t>transiti</w:t>
      </w:r>
      <w:r w:rsidRPr="004A3580">
        <w:rPr>
          <w:spacing w:val="-8"/>
        </w:rPr>
        <w:t xml:space="preserve"> </w:t>
      </w:r>
      <w:r w:rsidRPr="004A3580">
        <w:t>di</w:t>
      </w:r>
      <w:r w:rsidRPr="004A3580">
        <w:rPr>
          <w:spacing w:val="-7"/>
        </w:rPr>
        <w:t xml:space="preserve"> </w:t>
      </w:r>
      <w:r w:rsidRPr="004A3580">
        <w:t>confine.</w:t>
      </w:r>
      <w:r w:rsidRPr="004A3580">
        <w:rPr>
          <w:spacing w:val="-8"/>
        </w:rPr>
        <w:t xml:space="preserve"> </w:t>
      </w:r>
    </w:p>
    <w:p w14:paraId="5084BC08" w14:textId="77777777" w:rsidR="00E64AD7" w:rsidRPr="004A3580" w:rsidRDefault="00AE4192" w:rsidP="004A3580">
      <w:pPr>
        <w:pStyle w:val="Default"/>
        <w:numPr>
          <w:ilvl w:val="0"/>
          <w:numId w:val="12"/>
        </w:numPr>
        <w:spacing w:before="120" w:after="120"/>
        <w:ind w:left="851" w:right="1134"/>
        <w:jc w:val="both"/>
      </w:pPr>
      <w:r w:rsidRPr="004A3580">
        <w:t>Qualora,</w:t>
      </w:r>
      <w:r w:rsidRPr="004A3580">
        <w:rPr>
          <w:spacing w:val="-8"/>
        </w:rPr>
        <w:t xml:space="preserve"> </w:t>
      </w:r>
      <w:r w:rsidRPr="004A3580">
        <w:t>entro</w:t>
      </w:r>
      <w:r w:rsidRPr="004A3580">
        <w:rPr>
          <w:spacing w:val="-7"/>
        </w:rPr>
        <w:t xml:space="preserve"> </w:t>
      </w:r>
      <w:r w:rsidRPr="004A3580">
        <w:t>il</w:t>
      </w:r>
      <w:r w:rsidRPr="004A3580">
        <w:rPr>
          <w:spacing w:val="-8"/>
        </w:rPr>
        <w:t xml:space="preserve"> </w:t>
      </w:r>
      <w:r w:rsidRPr="004A3580">
        <w:t>termine</w:t>
      </w:r>
      <w:r w:rsidRPr="004A3580">
        <w:rPr>
          <w:spacing w:val="99"/>
        </w:rPr>
        <w:t xml:space="preserve"> </w:t>
      </w:r>
      <w:r w:rsidRPr="004A3580">
        <w:t>di</w:t>
      </w:r>
      <w:r w:rsidRPr="004A3580">
        <w:rPr>
          <w:spacing w:val="-7"/>
        </w:rPr>
        <w:t xml:space="preserve"> </w:t>
      </w:r>
      <w:r w:rsidRPr="004A3580">
        <w:t>trenta</w:t>
      </w:r>
      <w:r w:rsidRPr="004A3580">
        <w:rPr>
          <w:spacing w:val="-8"/>
        </w:rPr>
        <w:t xml:space="preserve"> </w:t>
      </w:r>
      <w:r w:rsidRPr="004A3580">
        <w:t>giorni</w:t>
      </w:r>
      <w:r w:rsidRPr="004A3580">
        <w:rPr>
          <w:spacing w:val="-7"/>
        </w:rPr>
        <w:t xml:space="preserve"> </w:t>
      </w:r>
      <w:r w:rsidRPr="004A3580">
        <w:t>decorrenti</w:t>
      </w:r>
      <w:r w:rsidRPr="004A3580">
        <w:rPr>
          <w:spacing w:val="-8"/>
        </w:rPr>
        <w:t xml:space="preserve"> </w:t>
      </w:r>
      <w:r w:rsidRPr="004A3580">
        <w:t>dalla</w:t>
      </w:r>
      <w:r w:rsidRPr="004A3580">
        <w:rPr>
          <w:spacing w:val="-8"/>
        </w:rPr>
        <w:t xml:space="preserve"> </w:t>
      </w:r>
      <w:r w:rsidRPr="004A3580">
        <w:t>data</w:t>
      </w:r>
      <w:r w:rsidRPr="004A3580">
        <w:rPr>
          <w:spacing w:val="-7"/>
        </w:rPr>
        <w:t xml:space="preserve"> </w:t>
      </w:r>
      <w:r w:rsidRPr="004A3580">
        <w:t>della</w:t>
      </w:r>
      <w:r w:rsidRPr="004A3580">
        <w:rPr>
          <w:spacing w:val="-8"/>
        </w:rPr>
        <w:t xml:space="preserve"> </w:t>
      </w:r>
      <w:r w:rsidRPr="004A3580">
        <w:t>violazione,</w:t>
      </w:r>
      <w:r w:rsidRPr="004A3580">
        <w:rPr>
          <w:spacing w:val="-7"/>
        </w:rPr>
        <w:t xml:space="preserve"> </w:t>
      </w:r>
      <w:r w:rsidRPr="004A3580">
        <w:t>il</w:t>
      </w:r>
      <w:r w:rsidRPr="004A3580">
        <w:rPr>
          <w:spacing w:val="-8"/>
        </w:rPr>
        <w:t xml:space="preserve"> </w:t>
      </w:r>
      <w:r w:rsidRPr="004A3580">
        <w:t>veicolo</w:t>
      </w:r>
      <w:r w:rsidRPr="004A3580">
        <w:rPr>
          <w:spacing w:val="99"/>
        </w:rPr>
        <w:t xml:space="preserve"> </w:t>
      </w:r>
      <w:r w:rsidRPr="004A3580">
        <w:t>non</w:t>
      </w:r>
      <w:r w:rsidRPr="004A3580">
        <w:rPr>
          <w:spacing w:val="-7"/>
        </w:rPr>
        <w:t xml:space="preserve"> </w:t>
      </w:r>
      <w:r w:rsidRPr="004A3580">
        <w:t>sia</w:t>
      </w:r>
      <w:r w:rsidRPr="004A3580">
        <w:rPr>
          <w:spacing w:val="-8"/>
        </w:rPr>
        <w:t xml:space="preserve"> </w:t>
      </w:r>
      <w:r w:rsidRPr="004A3580">
        <w:t>immatricolato</w:t>
      </w:r>
      <w:r w:rsidRPr="004A3580">
        <w:rPr>
          <w:spacing w:val="-8"/>
        </w:rPr>
        <w:t xml:space="preserve"> </w:t>
      </w:r>
      <w:r w:rsidRPr="004A3580">
        <w:t>o</w:t>
      </w:r>
      <w:r w:rsidRPr="004A3580">
        <w:rPr>
          <w:spacing w:val="-7"/>
        </w:rPr>
        <w:t xml:space="preserve"> </w:t>
      </w:r>
      <w:r w:rsidRPr="004A3580">
        <w:t>registrato</w:t>
      </w:r>
      <w:r w:rsidRPr="004A3580">
        <w:rPr>
          <w:spacing w:val="-8"/>
        </w:rPr>
        <w:t xml:space="preserve"> </w:t>
      </w:r>
      <w:r w:rsidRPr="004A3580">
        <w:t>in</w:t>
      </w:r>
      <w:r w:rsidRPr="004A3580">
        <w:rPr>
          <w:spacing w:val="-7"/>
        </w:rPr>
        <w:t xml:space="preserve"> </w:t>
      </w:r>
      <w:r w:rsidRPr="004A3580">
        <w:t>Italia</w:t>
      </w:r>
      <w:r w:rsidRPr="004A3580">
        <w:rPr>
          <w:spacing w:val="-8"/>
        </w:rPr>
        <w:t xml:space="preserve"> </w:t>
      </w:r>
      <w:r w:rsidRPr="004A3580">
        <w:t>o,</w:t>
      </w:r>
      <w:r w:rsidRPr="004A3580">
        <w:rPr>
          <w:spacing w:val="-8"/>
        </w:rPr>
        <w:t xml:space="preserve"> </w:t>
      </w:r>
      <w:r w:rsidRPr="004A3580">
        <w:t>qualora</w:t>
      </w:r>
      <w:r w:rsidRPr="004A3580">
        <w:rPr>
          <w:spacing w:val="99"/>
        </w:rPr>
        <w:t xml:space="preserve"> </w:t>
      </w:r>
      <w:r w:rsidRPr="004A3580">
        <w:t>autorizzato,</w:t>
      </w:r>
      <w:r w:rsidRPr="004A3580">
        <w:rPr>
          <w:spacing w:val="99"/>
        </w:rPr>
        <w:t xml:space="preserve"> </w:t>
      </w:r>
      <w:r w:rsidRPr="004A3580">
        <w:t>lo</w:t>
      </w:r>
      <w:r w:rsidRPr="004A3580">
        <w:rPr>
          <w:spacing w:val="-7"/>
        </w:rPr>
        <w:t xml:space="preserve"> </w:t>
      </w:r>
      <w:r w:rsidRPr="004A3580">
        <w:t>stesso</w:t>
      </w:r>
      <w:r w:rsidRPr="004A3580">
        <w:rPr>
          <w:spacing w:val="-8"/>
        </w:rPr>
        <w:t xml:space="preserve"> </w:t>
      </w:r>
      <w:r w:rsidRPr="004A3580">
        <w:t>non</w:t>
      </w:r>
      <w:r w:rsidRPr="004A3580">
        <w:rPr>
          <w:spacing w:val="-7"/>
        </w:rPr>
        <w:t xml:space="preserve"> </w:t>
      </w:r>
      <w:r w:rsidRPr="004A3580">
        <w:t>sia</w:t>
      </w:r>
      <w:r w:rsidRPr="004A3580">
        <w:rPr>
          <w:spacing w:val="-8"/>
        </w:rPr>
        <w:t xml:space="preserve"> </w:t>
      </w:r>
      <w:r w:rsidRPr="004A3580">
        <w:t>condotto</w:t>
      </w:r>
      <w:r w:rsidRPr="004A3580">
        <w:rPr>
          <w:spacing w:val="-8"/>
        </w:rPr>
        <w:t xml:space="preserve"> </w:t>
      </w:r>
      <w:r w:rsidRPr="004A3580">
        <w:t>oltre</w:t>
      </w:r>
      <w:r w:rsidRPr="004A3580">
        <w:rPr>
          <w:spacing w:val="-7"/>
        </w:rPr>
        <w:t xml:space="preserve"> </w:t>
      </w:r>
      <w:r w:rsidRPr="004A3580">
        <w:t>i</w:t>
      </w:r>
      <w:r w:rsidRPr="004A3580">
        <w:rPr>
          <w:spacing w:val="-8"/>
        </w:rPr>
        <w:t xml:space="preserve"> </w:t>
      </w:r>
      <w:r w:rsidRPr="004A3580">
        <w:t>transiti</w:t>
      </w:r>
      <w:r w:rsidRPr="004A3580">
        <w:rPr>
          <w:spacing w:val="-7"/>
        </w:rPr>
        <w:t xml:space="preserve"> </w:t>
      </w:r>
      <w:r w:rsidRPr="004A3580">
        <w:t>di</w:t>
      </w:r>
      <w:r w:rsidRPr="004A3580">
        <w:rPr>
          <w:spacing w:val="-8"/>
        </w:rPr>
        <w:t xml:space="preserve"> </w:t>
      </w:r>
      <w:r w:rsidRPr="004A3580">
        <w:t>confine,</w:t>
      </w:r>
      <w:r w:rsidRPr="004A3580">
        <w:rPr>
          <w:spacing w:val="99"/>
        </w:rPr>
        <w:t xml:space="preserve"> </w:t>
      </w:r>
      <w:r w:rsidRPr="004A3580">
        <w:t>si</w:t>
      </w:r>
      <w:r w:rsidRPr="004A3580">
        <w:rPr>
          <w:spacing w:val="99"/>
        </w:rPr>
        <w:t xml:space="preserve"> </w:t>
      </w:r>
      <w:r w:rsidRPr="004A3580">
        <w:t>applica</w:t>
      </w:r>
      <w:r w:rsidRPr="004A3580">
        <w:rPr>
          <w:spacing w:val="99"/>
        </w:rPr>
        <w:t xml:space="preserve"> </w:t>
      </w:r>
      <w:r w:rsidRPr="004A3580">
        <w:t>la</w:t>
      </w:r>
      <w:r w:rsidRPr="004A3580">
        <w:rPr>
          <w:spacing w:val="-8"/>
        </w:rPr>
        <w:t xml:space="preserve"> </w:t>
      </w:r>
      <w:r w:rsidRPr="004A3580">
        <w:t>sanzione</w:t>
      </w:r>
      <w:r w:rsidRPr="004A3580">
        <w:rPr>
          <w:spacing w:val="-7"/>
        </w:rPr>
        <w:t xml:space="preserve"> </w:t>
      </w:r>
      <w:r w:rsidRPr="004A3580">
        <w:t>accessoria</w:t>
      </w:r>
      <w:r w:rsidRPr="004A3580">
        <w:rPr>
          <w:spacing w:val="-8"/>
        </w:rPr>
        <w:t xml:space="preserve"> </w:t>
      </w:r>
      <w:r w:rsidRPr="004A3580">
        <w:t>della</w:t>
      </w:r>
      <w:r w:rsidRPr="004A3580">
        <w:rPr>
          <w:spacing w:val="-7"/>
        </w:rPr>
        <w:t xml:space="preserve"> </w:t>
      </w:r>
      <w:r w:rsidRPr="004A3580">
        <w:t>confisca</w:t>
      </w:r>
      <w:r w:rsidRPr="004A3580">
        <w:rPr>
          <w:spacing w:val="-8"/>
        </w:rPr>
        <w:t xml:space="preserve"> </w:t>
      </w:r>
      <w:r w:rsidRPr="004A3580">
        <w:t>amministrativa.</w:t>
      </w:r>
      <w:r w:rsidRPr="004A3580">
        <w:rPr>
          <w:spacing w:val="99"/>
        </w:rPr>
        <w:t xml:space="preserve"> </w:t>
      </w:r>
    </w:p>
    <w:p w14:paraId="4F119CA6" w14:textId="29923ED4" w:rsidR="00AE4192" w:rsidRPr="004A3580" w:rsidRDefault="00AE4192" w:rsidP="004A3580">
      <w:pPr>
        <w:pStyle w:val="Default"/>
        <w:numPr>
          <w:ilvl w:val="0"/>
          <w:numId w:val="12"/>
        </w:numPr>
        <w:spacing w:before="120" w:after="120"/>
        <w:ind w:left="851" w:right="1134"/>
        <w:jc w:val="both"/>
      </w:pPr>
      <w:r w:rsidRPr="004A3580">
        <w:t>Chiunque</w:t>
      </w:r>
      <w:r w:rsidRPr="004A3580">
        <w:rPr>
          <w:spacing w:val="99"/>
        </w:rPr>
        <w:t xml:space="preserve"> </w:t>
      </w:r>
      <w:r w:rsidRPr="004A3580">
        <w:t>circola</w:t>
      </w:r>
      <w:r w:rsidRPr="004A3580">
        <w:rPr>
          <w:spacing w:val="-8"/>
        </w:rPr>
        <w:t xml:space="preserve"> </w:t>
      </w:r>
      <w:r w:rsidRPr="004A3580">
        <w:t>durante</w:t>
      </w:r>
      <w:r w:rsidRPr="004A3580">
        <w:rPr>
          <w:spacing w:val="-7"/>
        </w:rPr>
        <w:t xml:space="preserve"> </w:t>
      </w:r>
      <w:r w:rsidRPr="004A3580">
        <w:t>il</w:t>
      </w:r>
      <w:r w:rsidRPr="004A3580">
        <w:rPr>
          <w:spacing w:val="-8"/>
        </w:rPr>
        <w:t xml:space="preserve"> </w:t>
      </w:r>
      <w:r w:rsidRPr="004A3580">
        <w:t>periodo</w:t>
      </w:r>
      <w:r w:rsidRPr="004A3580">
        <w:rPr>
          <w:spacing w:val="-7"/>
        </w:rPr>
        <w:t xml:space="preserve"> </w:t>
      </w:r>
      <w:r w:rsidRPr="004A3580">
        <w:t>di</w:t>
      </w:r>
      <w:r w:rsidRPr="004A3580">
        <w:rPr>
          <w:spacing w:val="-8"/>
        </w:rPr>
        <w:t xml:space="preserve"> </w:t>
      </w:r>
      <w:r w:rsidRPr="004A3580">
        <w:t>sequestro</w:t>
      </w:r>
      <w:r w:rsidRPr="004A3580">
        <w:rPr>
          <w:spacing w:val="99"/>
        </w:rPr>
        <w:t xml:space="preserve"> </w:t>
      </w:r>
      <w:r w:rsidRPr="004A3580">
        <w:t>amministrativo</w:t>
      </w:r>
      <w:r w:rsidRPr="004A3580">
        <w:rPr>
          <w:spacing w:val="99"/>
        </w:rPr>
        <w:t xml:space="preserve"> </w:t>
      </w:r>
      <w:r w:rsidRPr="004A3580">
        <w:t>ovvero</w:t>
      </w:r>
      <w:r w:rsidRPr="004A3580">
        <w:rPr>
          <w:spacing w:val="99"/>
        </w:rPr>
        <w:t xml:space="preserve"> </w:t>
      </w:r>
      <w:r w:rsidRPr="004A3580">
        <w:t>violando</w:t>
      </w:r>
      <w:r w:rsidRPr="004A3580">
        <w:rPr>
          <w:spacing w:val="98"/>
        </w:rPr>
        <w:t xml:space="preserve"> </w:t>
      </w:r>
      <w:r w:rsidRPr="004A3580">
        <w:t>le</w:t>
      </w:r>
      <w:r w:rsidRPr="004A3580">
        <w:rPr>
          <w:spacing w:val="-7"/>
        </w:rPr>
        <w:t xml:space="preserve"> </w:t>
      </w:r>
      <w:r w:rsidRPr="004A3580">
        <w:t>prescrizioni</w:t>
      </w:r>
      <w:r w:rsidRPr="004A3580">
        <w:rPr>
          <w:spacing w:val="-7"/>
        </w:rPr>
        <w:t xml:space="preserve"> </w:t>
      </w:r>
      <w:r w:rsidRPr="004A3580">
        <w:t>imposte</w:t>
      </w:r>
      <w:r w:rsidRPr="004A3580">
        <w:rPr>
          <w:spacing w:val="-8"/>
        </w:rPr>
        <w:t xml:space="preserve"> </w:t>
      </w:r>
      <w:r w:rsidRPr="004A3580">
        <w:t>dall'autorizzazione</w:t>
      </w:r>
      <w:r w:rsidRPr="004A3580">
        <w:rPr>
          <w:spacing w:val="-8"/>
        </w:rPr>
        <w:t xml:space="preserve"> </w:t>
      </w:r>
      <w:r w:rsidRPr="004A3580">
        <w:t>rilasciata</w:t>
      </w:r>
      <w:r w:rsidRPr="004A3580">
        <w:rPr>
          <w:spacing w:val="-7"/>
        </w:rPr>
        <w:t xml:space="preserve"> </w:t>
      </w:r>
      <w:r w:rsidRPr="004A3580">
        <w:t>per</w:t>
      </w:r>
      <w:r w:rsidR="00E64AD7" w:rsidRPr="004A3580">
        <w:rPr>
          <w:spacing w:val="99"/>
        </w:rPr>
        <w:t xml:space="preserve"> </w:t>
      </w:r>
      <w:r w:rsidRPr="004A3580">
        <w:t>condurre</w:t>
      </w:r>
      <w:r w:rsidRPr="004A3580">
        <w:rPr>
          <w:spacing w:val="98"/>
        </w:rPr>
        <w:t xml:space="preserve"> </w:t>
      </w:r>
      <w:r w:rsidRPr="004A3580">
        <w:t>il</w:t>
      </w:r>
      <w:r w:rsidRPr="004A3580">
        <w:rPr>
          <w:spacing w:val="-7"/>
        </w:rPr>
        <w:t xml:space="preserve"> </w:t>
      </w:r>
      <w:r w:rsidRPr="004A3580">
        <w:t>veicolo</w:t>
      </w:r>
      <w:r w:rsidRPr="004A3580">
        <w:rPr>
          <w:spacing w:val="-7"/>
        </w:rPr>
        <w:t xml:space="preserve"> </w:t>
      </w:r>
      <w:r w:rsidRPr="004A3580">
        <w:t>oltre</w:t>
      </w:r>
      <w:r w:rsidRPr="004A3580">
        <w:rPr>
          <w:spacing w:val="-8"/>
        </w:rPr>
        <w:t xml:space="preserve"> </w:t>
      </w:r>
      <w:r w:rsidRPr="004A3580">
        <w:t>i</w:t>
      </w:r>
      <w:r w:rsidRPr="004A3580">
        <w:rPr>
          <w:spacing w:val="-8"/>
        </w:rPr>
        <w:t xml:space="preserve"> </w:t>
      </w:r>
      <w:r w:rsidRPr="004A3580">
        <w:t>transiti</w:t>
      </w:r>
      <w:r w:rsidRPr="004A3580">
        <w:rPr>
          <w:spacing w:val="-7"/>
        </w:rPr>
        <w:t xml:space="preserve"> </w:t>
      </w:r>
      <w:r w:rsidRPr="004A3580">
        <w:t>d</w:t>
      </w:r>
      <w:r w:rsidR="00B81109" w:rsidRPr="004A3580">
        <w:t xml:space="preserve">i confine è soggetto alle </w:t>
      </w:r>
      <w:r w:rsidRPr="004A3580">
        <w:t>sanzioni</w:t>
      </w:r>
      <w:r w:rsidRPr="004A3580">
        <w:rPr>
          <w:spacing w:val="-7"/>
        </w:rPr>
        <w:t xml:space="preserve"> </w:t>
      </w:r>
      <w:r w:rsidRPr="004A3580">
        <w:t>di</w:t>
      </w:r>
      <w:r w:rsidRPr="004A3580">
        <w:rPr>
          <w:spacing w:val="98"/>
        </w:rPr>
        <w:t xml:space="preserve"> </w:t>
      </w:r>
      <w:r w:rsidRPr="004A3580">
        <w:t>cui</w:t>
      </w:r>
      <w:r w:rsidR="00B81109" w:rsidRPr="004A3580">
        <w:t xml:space="preserve"> </w:t>
      </w:r>
      <w:r w:rsidRPr="004A3580">
        <w:t>all'articolo</w:t>
      </w:r>
      <w:r w:rsidRPr="004A3580">
        <w:rPr>
          <w:spacing w:val="-8"/>
        </w:rPr>
        <w:t xml:space="preserve"> </w:t>
      </w:r>
      <w:r w:rsidRPr="004A3580">
        <w:t>213,</w:t>
      </w:r>
      <w:r w:rsidRPr="004A3580">
        <w:rPr>
          <w:spacing w:val="-7"/>
        </w:rPr>
        <w:t xml:space="preserve"> </w:t>
      </w:r>
      <w:r w:rsidRPr="004A3580">
        <w:t>comma</w:t>
      </w:r>
      <w:r w:rsidRPr="004A3580">
        <w:rPr>
          <w:spacing w:val="-7"/>
        </w:rPr>
        <w:t xml:space="preserve"> </w:t>
      </w:r>
      <w:r w:rsidR="00B81109" w:rsidRPr="004A3580">
        <w:t>8, codice della strada.</w:t>
      </w:r>
    </w:p>
    <w:p w14:paraId="1480CDCE" w14:textId="2C64216B" w:rsidR="00B81109" w:rsidRPr="00B951FF" w:rsidRDefault="00B81109" w:rsidP="004A3580">
      <w:pPr>
        <w:pStyle w:val="Default"/>
        <w:spacing w:before="120" w:after="120"/>
        <w:ind w:left="851" w:right="1134"/>
        <w:jc w:val="both"/>
        <w:rPr>
          <w:b/>
          <w:bCs/>
        </w:rPr>
      </w:pPr>
    </w:p>
    <w:p w14:paraId="55F16A92" w14:textId="5728EF1B" w:rsidR="00B81109" w:rsidRPr="00B951FF" w:rsidRDefault="00B951FF" w:rsidP="00B951FF">
      <w:pPr>
        <w:pStyle w:val="Default"/>
        <w:spacing w:before="120" w:after="120"/>
        <w:ind w:left="851" w:right="1134"/>
        <w:jc w:val="both"/>
        <w:rPr>
          <w:b/>
          <w:bCs/>
        </w:rPr>
      </w:pPr>
      <w:r w:rsidRPr="00B951FF">
        <w:rPr>
          <w:b/>
          <w:bCs/>
        </w:rPr>
        <w:t>LA NUOVA RESPONSABILITA’ SOLIDALE</w:t>
      </w:r>
    </w:p>
    <w:p w14:paraId="1E852FAC" w14:textId="191721B5" w:rsidR="00B118EE" w:rsidRPr="004A3580" w:rsidRDefault="00B81109" w:rsidP="004A3580">
      <w:pPr>
        <w:spacing w:before="120"/>
        <w:ind w:left="851"/>
        <w:rPr>
          <w:rFonts w:ascii="Times New Roman" w:hAnsi="Times New Roman" w:cs="Times New Roman"/>
        </w:rPr>
      </w:pPr>
      <w:r w:rsidRPr="004A3580">
        <w:rPr>
          <w:rFonts w:ascii="Times New Roman" w:hAnsi="Times New Roman" w:cs="Times New Roman"/>
        </w:rPr>
        <w:t>Infine, la legge n. 238/2021, per il migliore coordinamento delle nuove disposizioni, modifica il comma 1, ultimo periodo, dell’articolo 196, codice della strada.</w:t>
      </w:r>
    </w:p>
    <w:p w14:paraId="2774EDD4" w14:textId="66635AAC" w:rsidR="00B81109" w:rsidRPr="004A3580" w:rsidRDefault="00B81109" w:rsidP="004A3580">
      <w:pPr>
        <w:spacing w:before="120"/>
        <w:ind w:left="851"/>
        <w:rPr>
          <w:rFonts w:ascii="Times New Roman" w:hAnsi="Times New Roman" w:cs="Times New Roman"/>
        </w:rPr>
      </w:pPr>
      <w:r w:rsidRPr="004A3580">
        <w:rPr>
          <w:rFonts w:ascii="Times New Roman" w:hAnsi="Times New Roman" w:cs="Times New Roman"/>
        </w:rPr>
        <w:t>Anche tale norma era stata modificata nel 2018, per renderla omogena con le regole di cui all’articolo 93, commi 1-bis e 1-ter, codice della strada, oggi abrogate.</w:t>
      </w:r>
    </w:p>
    <w:p w14:paraId="4D82E192" w14:textId="69DEF51A" w:rsidR="00D054A4" w:rsidRPr="00B951FF" w:rsidRDefault="00B81109" w:rsidP="004A3580">
      <w:pPr>
        <w:spacing w:before="120"/>
        <w:ind w:left="851"/>
        <w:rPr>
          <w:rFonts w:ascii="Times New Roman" w:eastAsia="Times New Roman" w:hAnsi="Times New Roman" w:cs="Times New Roman"/>
          <w:color w:val="000000"/>
          <w:bdr w:val="none" w:sz="0" w:space="0" w:color="auto" w:frame="1"/>
          <w:lang w:eastAsia="it-IT"/>
        </w:rPr>
      </w:pPr>
      <w:r w:rsidRPr="00B951FF">
        <w:rPr>
          <w:rFonts w:ascii="Times New Roman" w:hAnsi="Times New Roman" w:cs="Times New Roman"/>
        </w:rPr>
        <w:t xml:space="preserve">In particolare, la vecchia disposizione dell’articolo 196, </w:t>
      </w:r>
      <w:r w:rsidR="00D054A4" w:rsidRPr="00B951FF">
        <w:rPr>
          <w:rFonts w:ascii="Times New Roman" w:hAnsi="Times New Roman" w:cs="Times New Roman"/>
        </w:rPr>
        <w:t xml:space="preserve">comma 1, ultimo periodo, stabiliva, per le violazioni di cui ai commi 1-bis e 1-ter, dell’articolo 93, la responsabilità solidale della persona </w:t>
      </w:r>
      <w:r w:rsidR="00D054A4" w:rsidRPr="00B951FF">
        <w:rPr>
          <w:rFonts w:ascii="Times New Roman" w:eastAsia="Times New Roman" w:hAnsi="Times New Roman" w:cs="Times New Roman"/>
          <w:color w:val="000000"/>
          <w:bdr w:val="none" w:sz="0" w:space="0" w:color="auto" w:frame="1"/>
          <w:lang w:eastAsia="it-IT"/>
        </w:rPr>
        <w:t>residente in Italia che</w:t>
      </w:r>
      <w:r w:rsidR="00D054A4" w:rsidRPr="00B951FF">
        <w:rPr>
          <w:rFonts w:ascii="Times New Roman" w:eastAsia="Times New Roman" w:hAnsi="Times New Roman" w:cs="Times New Roman"/>
          <w:color w:val="000000"/>
          <w:bdr w:val="none" w:sz="0" w:space="0" w:color="auto" w:frame="1"/>
          <w:lang w:eastAsia="it-IT"/>
        </w:rPr>
        <w:t xml:space="preserve"> aveva</w:t>
      </w:r>
      <w:r w:rsidR="00D054A4" w:rsidRPr="00B951FF">
        <w:rPr>
          <w:rFonts w:ascii="Times New Roman" w:eastAsia="Times New Roman" w:hAnsi="Times New Roman" w:cs="Times New Roman"/>
          <w:color w:val="000000"/>
          <w:bdr w:val="none" w:sz="0" w:space="0" w:color="auto" w:frame="1"/>
          <w:lang w:eastAsia="it-IT"/>
        </w:rPr>
        <w:t>, a qualunque titolo, la disponibilità del veicolo, se non prova</w:t>
      </w:r>
      <w:r w:rsidR="00D054A4" w:rsidRPr="00B951FF">
        <w:rPr>
          <w:rFonts w:ascii="Times New Roman" w:eastAsia="Times New Roman" w:hAnsi="Times New Roman" w:cs="Times New Roman"/>
          <w:color w:val="000000"/>
          <w:bdr w:val="none" w:sz="0" w:space="0" w:color="auto" w:frame="1"/>
          <w:lang w:eastAsia="it-IT"/>
        </w:rPr>
        <w:t>va</w:t>
      </w:r>
      <w:r w:rsidR="00D054A4" w:rsidRPr="00B951FF">
        <w:rPr>
          <w:rFonts w:ascii="Times New Roman" w:eastAsia="Times New Roman" w:hAnsi="Times New Roman" w:cs="Times New Roman"/>
          <w:color w:val="000000"/>
          <w:bdr w:val="none" w:sz="0" w:space="0" w:color="auto" w:frame="1"/>
          <w:lang w:eastAsia="it-IT"/>
        </w:rPr>
        <w:t xml:space="preserve"> che la circolazione del veicolo stesso</w:t>
      </w:r>
      <w:r w:rsidR="00D054A4" w:rsidRPr="00B951FF">
        <w:rPr>
          <w:rFonts w:ascii="Times New Roman" w:eastAsia="Times New Roman" w:hAnsi="Times New Roman" w:cs="Times New Roman"/>
          <w:color w:val="000000"/>
          <w:bdr w:val="none" w:sz="0" w:space="0" w:color="auto" w:frame="1"/>
          <w:lang w:eastAsia="it-IT"/>
        </w:rPr>
        <w:t xml:space="preserve"> fosse</w:t>
      </w:r>
      <w:r w:rsidR="00D054A4" w:rsidRPr="00B951FF">
        <w:rPr>
          <w:rFonts w:ascii="Times New Roman" w:eastAsia="Times New Roman" w:hAnsi="Times New Roman" w:cs="Times New Roman"/>
          <w:color w:val="000000"/>
          <w:bdr w:val="none" w:sz="0" w:space="0" w:color="auto" w:frame="1"/>
          <w:lang w:eastAsia="it-IT"/>
        </w:rPr>
        <w:t xml:space="preserve"> avvenuta contro la sua volontà</w:t>
      </w:r>
      <w:r w:rsidR="00D054A4" w:rsidRPr="00B951FF">
        <w:rPr>
          <w:rFonts w:ascii="Times New Roman" w:eastAsia="Times New Roman" w:hAnsi="Times New Roman" w:cs="Times New Roman"/>
          <w:color w:val="000000"/>
          <w:bdr w:val="none" w:sz="0" w:space="0" w:color="auto" w:frame="1"/>
          <w:lang w:eastAsia="it-IT"/>
        </w:rPr>
        <w:t>.</w:t>
      </w:r>
    </w:p>
    <w:p w14:paraId="1A1F6387" w14:textId="374F62D0" w:rsidR="00680C5B" w:rsidRPr="00B951FF" w:rsidRDefault="00D054A4" w:rsidP="004A3580">
      <w:pPr>
        <w:spacing w:before="120"/>
        <w:ind w:left="851"/>
        <w:rPr>
          <w:rFonts w:ascii="Times New Roman" w:hAnsi="Times New Roman" w:cs="Times New Roman"/>
        </w:rPr>
      </w:pPr>
      <w:r w:rsidRPr="00B951FF">
        <w:rPr>
          <w:rFonts w:ascii="Times New Roman" w:eastAsia="Times New Roman" w:hAnsi="Times New Roman" w:cs="Times New Roman"/>
          <w:color w:val="000000"/>
          <w:bdr w:val="none" w:sz="0" w:space="0" w:color="auto" w:frame="1"/>
          <w:lang w:eastAsia="it-IT"/>
        </w:rPr>
        <w:lastRenderedPageBreak/>
        <w:t xml:space="preserve">La nuova disposizione, in vigore dal 1° febbraio 2022, stabilisce che per le violazioni di cui all’articolo 93-bis, codice della strada, la responsabilità solidale, da indicare sul verbale di accertamento e contestazione, è in capo alla persona </w:t>
      </w:r>
      <w:r w:rsidR="00680C5B" w:rsidRPr="00B951FF">
        <w:rPr>
          <w:rFonts w:ascii="Times New Roman" w:hAnsi="Times New Roman" w:cs="Times New Roman"/>
        </w:rPr>
        <w:t>residente in Italia che abbia a qualunque titolo la disponibilit</w:t>
      </w:r>
      <w:r w:rsidRPr="00B951FF">
        <w:rPr>
          <w:rFonts w:ascii="Times New Roman" w:hAnsi="Times New Roman" w:cs="Times New Roman"/>
        </w:rPr>
        <w:t>à</w:t>
      </w:r>
      <w:r w:rsidR="00680C5B" w:rsidRPr="00B951FF">
        <w:rPr>
          <w:rFonts w:ascii="Times New Roman" w:hAnsi="Times New Roman" w:cs="Times New Roman"/>
        </w:rPr>
        <w:t xml:space="preserve"> del veicolo, risultante dal documento di cui al comma 2 del medesimo articolo 93-bis, se non prova che la circolazione del veicolo </w:t>
      </w:r>
      <w:r w:rsidRPr="00B951FF">
        <w:rPr>
          <w:rFonts w:ascii="Times New Roman" w:hAnsi="Times New Roman" w:cs="Times New Roman"/>
        </w:rPr>
        <w:t xml:space="preserve">è </w:t>
      </w:r>
      <w:r w:rsidR="00680C5B" w:rsidRPr="00B951FF">
        <w:rPr>
          <w:rFonts w:ascii="Times New Roman" w:hAnsi="Times New Roman" w:cs="Times New Roman"/>
        </w:rPr>
        <w:t>avvenuta contro la sua volont</w:t>
      </w:r>
      <w:r w:rsidRPr="00B951FF">
        <w:rPr>
          <w:rFonts w:ascii="Times New Roman" w:hAnsi="Times New Roman" w:cs="Times New Roman"/>
        </w:rPr>
        <w:t>à.</w:t>
      </w:r>
    </w:p>
    <w:p w14:paraId="7B8E9116" w14:textId="77777777" w:rsidR="00D054A4" w:rsidRPr="004A3580" w:rsidRDefault="00D054A4" w:rsidP="004A3580">
      <w:pPr>
        <w:spacing w:before="120"/>
        <w:ind w:left="851"/>
        <w:rPr>
          <w:rFonts w:ascii="Times New Roman" w:hAnsi="Times New Roman" w:cs="Times New Roman"/>
        </w:rPr>
      </w:pPr>
    </w:p>
    <w:p w14:paraId="7154CF66" w14:textId="5DA57D61" w:rsidR="00680C5B" w:rsidRPr="004A3580" w:rsidRDefault="00680C5B" w:rsidP="004A3580">
      <w:pPr>
        <w:spacing w:before="120"/>
        <w:ind w:left="851"/>
        <w:rPr>
          <w:rFonts w:ascii="Times New Roman" w:hAnsi="Times New Roman" w:cs="Times New Roman"/>
        </w:rPr>
      </w:pPr>
    </w:p>
    <w:p w14:paraId="30C7DFDC" w14:textId="77777777" w:rsidR="00680C5B" w:rsidRPr="004A3580" w:rsidRDefault="00680C5B" w:rsidP="004A3580">
      <w:pPr>
        <w:spacing w:before="120"/>
        <w:ind w:left="851"/>
        <w:rPr>
          <w:rFonts w:ascii="Times New Roman" w:hAnsi="Times New Roman" w:cs="Times New Roman"/>
        </w:rPr>
      </w:pPr>
    </w:p>
    <w:sectPr w:rsidR="00680C5B" w:rsidRPr="004A3580" w:rsidSect="004A3580">
      <w:pgSz w:w="11910" w:h="16840"/>
      <w:pgMar w:top="720" w:right="720" w:bottom="720"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aco">
    <w:panose1 w:val="00000000000000000000"/>
    <w:charset w:val="4D"/>
    <w:family w:val="auto"/>
    <w:pitch w:val="variable"/>
    <w:sig w:usb0="A00002FF" w:usb1="500039F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279" w:hanging="322"/>
      </w:pPr>
      <w:rPr>
        <w:rFonts w:ascii="Monaco" w:hAnsi="Monaco" w:cs="Monaco"/>
        <w:b w:val="0"/>
        <w:bCs w:val="0"/>
        <w:i w:val="0"/>
        <w:iCs w:val="0"/>
        <w:w w:val="94"/>
        <w:sz w:val="19"/>
        <w:szCs w:val="19"/>
      </w:rPr>
    </w:lvl>
    <w:lvl w:ilvl="1">
      <w:numFmt w:val="bullet"/>
      <w:lvlText w:val="ï"/>
      <w:lvlJc w:val="left"/>
      <w:pPr>
        <w:ind w:left="2113" w:hanging="322"/>
      </w:pPr>
    </w:lvl>
    <w:lvl w:ilvl="2">
      <w:numFmt w:val="bullet"/>
      <w:lvlText w:val="ï"/>
      <w:lvlJc w:val="left"/>
      <w:pPr>
        <w:ind w:left="2947" w:hanging="322"/>
      </w:pPr>
    </w:lvl>
    <w:lvl w:ilvl="3">
      <w:numFmt w:val="bullet"/>
      <w:lvlText w:val="ï"/>
      <w:lvlJc w:val="left"/>
      <w:pPr>
        <w:ind w:left="3781" w:hanging="322"/>
      </w:pPr>
    </w:lvl>
    <w:lvl w:ilvl="4">
      <w:numFmt w:val="bullet"/>
      <w:lvlText w:val="ï"/>
      <w:lvlJc w:val="left"/>
      <w:pPr>
        <w:ind w:left="4615" w:hanging="322"/>
      </w:pPr>
    </w:lvl>
    <w:lvl w:ilvl="5">
      <w:numFmt w:val="bullet"/>
      <w:lvlText w:val="ï"/>
      <w:lvlJc w:val="left"/>
      <w:pPr>
        <w:ind w:left="5449" w:hanging="322"/>
      </w:pPr>
    </w:lvl>
    <w:lvl w:ilvl="6">
      <w:numFmt w:val="bullet"/>
      <w:lvlText w:val="ï"/>
      <w:lvlJc w:val="left"/>
      <w:pPr>
        <w:ind w:left="6283" w:hanging="322"/>
      </w:pPr>
    </w:lvl>
    <w:lvl w:ilvl="7">
      <w:numFmt w:val="bullet"/>
      <w:lvlText w:val="ï"/>
      <w:lvlJc w:val="left"/>
      <w:pPr>
        <w:ind w:left="7117" w:hanging="322"/>
      </w:pPr>
    </w:lvl>
    <w:lvl w:ilvl="8">
      <w:numFmt w:val="bullet"/>
      <w:lvlText w:val="ï"/>
      <w:lvlJc w:val="left"/>
      <w:pPr>
        <w:ind w:left="7951" w:hanging="322"/>
      </w:pPr>
    </w:lvl>
  </w:abstractNum>
  <w:abstractNum w:abstractNumId="1" w15:restartNumberingAfterBreak="0">
    <w:nsid w:val="00000403"/>
    <w:multiLevelType w:val="multilevel"/>
    <w:tmpl w:val="00000886"/>
    <w:lvl w:ilvl="0">
      <w:start w:val="2"/>
      <w:numFmt w:val="decimal"/>
      <w:lvlText w:val="%1."/>
      <w:lvlJc w:val="left"/>
      <w:pPr>
        <w:ind w:left="100" w:hanging="322"/>
      </w:pPr>
      <w:rPr>
        <w:rFonts w:ascii="Monaco" w:hAnsi="Monaco" w:cs="Monaco"/>
        <w:b w:val="0"/>
        <w:bCs w:val="0"/>
        <w:i w:val="0"/>
        <w:iCs w:val="0"/>
        <w:w w:val="94"/>
        <w:sz w:val="19"/>
        <w:szCs w:val="19"/>
      </w:rPr>
    </w:lvl>
    <w:lvl w:ilvl="1">
      <w:numFmt w:val="bullet"/>
      <w:lvlText w:val="ï"/>
      <w:lvlJc w:val="left"/>
      <w:pPr>
        <w:ind w:left="1051" w:hanging="322"/>
      </w:pPr>
    </w:lvl>
    <w:lvl w:ilvl="2">
      <w:numFmt w:val="bullet"/>
      <w:lvlText w:val="ï"/>
      <w:lvlJc w:val="left"/>
      <w:pPr>
        <w:ind w:left="2003" w:hanging="322"/>
      </w:pPr>
    </w:lvl>
    <w:lvl w:ilvl="3">
      <w:numFmt w:val="bullet"/>
      <w:lvlText w:val="ï"/>
      <w:lvlJc w:val="left"/>
      <w:pPr>
        <w:ind w:left="2955" w:hanging="322"/>
      </w:pPr>
    </w:lvl>
    <w:lvl w:ilvl="4">
      <w:numFmt w:val="bullet"/>
      <w:lvlText w:val="ï"/>
      <w:lvlJc w:val="left"/>
      <w:pPr>
        <w:ind w:left="3907" w:hanging="322"/>
      </w:pPr>
    </w:lvl>
    <w:lvl w:ilvl="5">
      <w:numFmt w:val="bullet"/>
      <w:lvlText w:val="ï"/>
      <w:lvlJc w:val="left"/>
      <w:pPr>
        <w:ind w:left="4859" w:hanging="322"/>
      </w:pPr>
    </w:lvl>
    <w:lvl w:ilvl="6">
      <w:numFmt w:val="bullet"/>
      <w:lvlText w:val="ï"/>
      <w:lvlJc w:val="left"/>
      <w:pPr>
        <w:ind w:left="5811" w:hanging="322"/>
      </w:pPr>
    </w:lvl>
    <w:lvl w:ilvl="7">
      <w:numFmt w:val="bullet"/>
      <w:lvlText w:val="ï"/>
      <w:lvlJc w:val="left"/>
      <w:pPr>
        <w:ind w:left="6763" w:hanging="322"/>
      </w:pPr>
    </w:lvl>
    <w:lvl w:ilvl="8">
      <w:numFmt w:val="bullet"/>
      <w:lvlText w:val="ï"/>
      <w:lvlJc w:val="left"/>
      <w:pPr>
        <w:ind w:left="7715" w:hanging="322"/>
      </w:pPr>
    </w:lvl>
  </w:abstractNum>
  <w:abstractNum w:abstractNumId="2" w15:restartNumberingAfterBreak="0">
    <w:nsid w:val="102E6E66"/>
    <w:multiLevelType w:val="hybridMultilevel"/>
    <w:tmpl w:val="60D43E8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AD20E9B"/>
    <w:multiLevelType w:val="hybridMultilevel"/>
    <w:tmpl w:val="22964B70"/>
    <w:lvl w:ilvl="0" w:tplc="04100001">
      <w:start w:val="1"/>
      <w:numFmt w:val="bullet"/>
      <w:lvlText w:val=""/>
      <w:lvlJc w:val="left"/>
      <w:pPr>
        <w:ind w:left="1402" w:hanging="360"/>
      </w:pPr>
      <w:rPr>
        <w:rFonts w:ascii="Symbol" w:hAnsi="Symbol" w:hint="default"/>
      </w:rPr>
    </w:lvl>
    <w:lvl w:ilvl="1" w:tplc="04100003" w:tentative="1">
      <w:start w:val="1"/>
      <w:numFmt w:val="bullet"/>
      <w:lvlText w:val="o"/>
      <w:lvlJc w:val="left"/>
      <w:pPr>
        <w:ind w:left="2122" w:hanging="360"/>
      </w:pPr>
      <w:rPr>
        <w:rFonts w:ascii="Courier New" w:hAnsi="Courier New" w:cs="Courier New" w:hint="default"/>
      </w:rPr>
    </w:lvl>
    <w:lvl w:ilvl="2" w:tplc="04100005" w:tentative="1">
      <w:start w:val="1"/>
      <w:numFmt w:val="bullet"/>
      <w:lvlText w:val=""/>
      <w:lvlJc w:val="left"/>
      <w:pPr>
        <w:ind w:left="2842" w:hanging="360"/>
      </w:pPr>
      <w:rPr>
        <w:rFonts w:ascii="Wingdings" w:hAnsi="Wingdings" w:hint="default"/>
      </w:rPr>
    </w:lvl>
    <w:lvl w:ilvl="3" w:tplc="04100001" w:tentative="1">
      <w:start w:val="1"/>
      <w:numFmt w:val="bullet"/>
      <w:lvlText w:val=""/>
      <w:lvlJc w:val="left"/>
      <w:pPr>
        <w:ind w:left="3562" w:hanging="360"/>
      </w:pPr>
      <w:rPr>
        <w:rFonts w:ascii="Symbol" w:hAnsi="Symbol" w:hint="default"/>
      </w:rPr>
    </w:lvl>
    <w:lvl w:ilvl="4" w:tplc="04100003" w:tentative="1">
      <w:start w:val="1"/>
      <w:numFmt w:val="bullet"/>
      <w:lvlText w:val="o"/>
      <w:lvlJc w:val="left"/>
      <w:pPr>
        <w:ind w:left="4282" w:hanging="360"/>
      </w:pPr>
      <w:rPr>
        <w:rFonts w:ascii="Courier New" w:hAnsi="Courier New" w:cs="Courier New" w:hint="default"/>
      </w:rPr>
    </w:lvl>
    <w:lvl w:ilvl="5" w:tplc="04100005" w:tentative="1">
      <w:start w:val="1"/>
      <w:numFmt w:val="bullet"/>
      <w:lvlText w:val=""/>
      <w:lvlJc w:val="left"/>
      <w:pPr>
        <w:ind w:left="5002" w:hanging="360"/>
      </w:pPr>
      <w:rPr>
        <w:rFonts w:ascii="Wingdings" w:hAnsi="Wingdings" w:hint="default"/>
      </w:rPr>
    </w:lvl>
    <w:lvl w:ilvl="6" w:tplc="04100001" w:tentative="1">
      <w:start w:val="1"/>
      <w:numFmt w:val="bullet"/>
      <w:lvlText w:val=""/>
      <w:lvlJc w:val="left"/>
      <w:pPr>
        <w:ind w:left="5722" w:hanging="360"/>
      </w:pPr>
      <w:rPr>
        <w:rFonts w:ascii="Symbol" w:hAnsi="Symbol" w:hint="default"/>
      </w:rPr>
    </w:lvl>
    <w:lvl w:ilvl="7" w:tplc="04100003" w:tentative="1">
      <w:start w:val="1"/>
      <w:numFmt w:val="bullet"/>
      <w:lvlText w:val="o"/>
      <w:lvlJc w:val="left"/>
      <w:pPr>
        <w:ind w:left="6442" w:hanging="360"/>
      </w:pPr>
      <w:rPr>
        <w:rFonts w:ascii="Courier New" w:hAnsi="Courier New" w:cs="Courier New" w:hint="default"/>
      </w:rPr>
    </w:lvl>
    <w:lvl w:ilvl="8" w:tplc="04100005" w:tentative="1">
      <w:start w:val="1"/>
      <w:numFmt w:val="bullet"/>
      <w:lvlText w:val=""/>
      <w:lvlJc w:val="left"/>
      <w:pPr>
        <w:ind w:left="7162" w:hanging="360"/>
      </w:pPr>
      <w:rPr>
        <w:rFonts w:ascii="Wingdings" w:hAnsi="Wingdings" w:hint="default"/>
      </w:rPr>
    </w:lvl>
  </w:abstractNum>
  <w:abstractNum w:abstractNumId="4" w15:restartNumberingAfterBreak="0">
    <w:nsid w:val="1F8431C6"/>
    <w:multiLevelType w:val="hybridMultilevel"/>
    <w:tmpl w:val="72324614"/>
    <w:lvl w:ilvl="0" w:tplc="04100001">
      <w:start w:val="1"/>
      <w:numFmt w:val="bullet"/>
      <w:lvlText w:val=""/>
      <w:lvlJc w:val="left"/>
      <w:pPr>
        <w:ind w:left="1460" w:hanging="360"/>
      </w:pPr>
      <w:rPr>
        <w:rFonts w:ascii="Symbol" w:hAnsi="Symbol" w:hint="default"/>
      </w:rPr>
    </w:lvl>
    <w:lvl w:ilvl="1" w:tplc="04100003" w:tentative="1">
      <w:start w:val="1"/>
      <w:numFmt w:val="bullet"/>
      <w:lvlText w:val="o"/>
      <w:lvlJc w:val="left"/>
      <w:pPr>
        <w:ind w:left="2180" w:hanging="360"/>
      </w:pPr>
      <w:rPr>
        <w:rFonts w:ascii="Courier New" w:hAnsi="Courier New" w:cs="Courier New" w:hint="default"/>
      </w:rPr>
    </w:lvl>
    <w:lvl w:ilvl="2" w:tplc="04100005" w:tentative="1">
      <w:start w:val="1"/>
      <w:numFmt w:val="bullet"/>
      <w:lvlText w:val=""/>
      <w:lvlJc w:val="left"/>
      <w:pPr>
        <w:ind w:left="2900" w:hanging="360"/>
      </w:pPr>
      <w:rPr>
        <w:rFonts w:ascii="Wingdings" w:hAnsi="Wingdings" w:hint="default"/>
      </w:rPr>
    </w:lvl>
    <w:lvl w:ilvl="3" w:tplc="04100001" w:tentative="1">
      <w:start w:val="1"/>
      <w:numFmt w:val="bullet"/>
      <w:lvlText w:val=""/>
      <w:lvlJc w:val="left"/>
      <w:pPr>
        <w:ind w:left="3620" w:hanging="360"/>
      </w:pPr>
      <w:rPr>
        <w:rFonts w:ascii="Symbol" w:hAnsi="Symbol" w:hint="default"/>
      </w:rPr>
    </w:lvl>
    <w:lvl w:ilvl="4" w:tplc="04100003" w:tentative="1">
      <w:start w:val="1"/>
      <w:numFmt w:val="bullet"/>
      <w:lvlText w:val="o"/>
      <w:lvlJc w:val="left"/>
      <w:pPr>
        <w:ind w:left="4340" w:hanging="360"/>
      </w:pPr>
      <w:rPr>
        <w:rFonts w:ascii="Courier New" w:hAnsi="Courier New" w:cs="Courier New" w:hint="default"/>
      </w:rPr>
    </w:lvl>
    <w:lvl w:ilvl="5" w:tplc="04100005" w:tentative="1">
      <w:start w:val="1"/>
      <w:numFmt w:val="bullet"/>
      <w:lvlText w:val=""/>
      <w:lvlJc w:val="left"/>
      <w:pPr>
        <w:ind w:left="5060" w:hanging="360"/>
      </w:pPr>
      <w:rPr>
        <w:rFonts w:ascii="Wingdings" w:hAnsi="Wingdings" w:hint="default"/>
      </w:rPr>
    </w:lvl>
    <w:lvl w:ilvl="6" w:tplc="04100001" w:tentative="1">
      <w:start w:val="1"/>
      <w:numFmt w:val="bullet"/>
      <w:lvlText w:val=""/>
      <w:lvlJc w:val="left"/>
      <w:pPr>
        <w:ind w:left="5780" w:hanging="360"/>
      </w:pPr>
      <w:rPr>
        <w:rFonts w:ascii="Symbol" w:hAnsi="Symbol" w:hint="default"/>
      </w:rPr>
    </w:lvl>
    <w:lvl w:ilvl="7" w:tplc="04100003" w:tentative="1">
      <w:start w:val="1"/>
      <w:numFmt w:val="bullet"/>
      <w:lvlText w:val="o"/>
      <w:lvlJc w:val="left"/>
      <w:pPr>
        <w:ind w:left="6500" w:hanging="360"/>
      </w:pPr>
      <w:rPr>
        <w:rFonts w:ascii="Courier New" w:hAnsi="Courier New" w:cs="Courier New" w:hint="default"/>
      </w:rPr>
    </w:lvl>
    <w:lvl w:ilvl="8" w:tplc="04100005" w:tentative="1">
      <w:start w:val="1"/>
      <w:numFmt w:val="bullet"/>
      <w:lvlText w:val=""/>
      <w:lvlJc w:val="left"/>
      <w:pPr>
        <w:ind w:left="7220" w:hanging="360"/>
      </w:pPr>
      <w:rPr>
        <w:rFonts w:ascii="Wingdings" w:hAnsi="Wingdings" w:hint="default"/>
      </w:rPr>
    </w:lvl>
  </w:abstractNum>
  <w:abstractNum w:abstractNumId="5" w15:restartNumberingAfterBreak="0">
    <w:nsid w:val="239554AC"/>
    <w:multiLevelType w:val="hybridMultilevel"/>
    <w:tmpl w:val="2C10DBC6"/>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15:restartNumberingAfterBreak="0">
    <w:nsid w:val="456D2F7F"/>
    <w:multiLevelType w:val="hybridMultilevel"/>
    <w:tmpl w:val="5F3CD6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9D7E04"/>
    <w:multiLevelType w:val="hybridMultilevel"/>
    <w:tmpl w:val="5172015E"/>
    <w:lvl w:ilvl="0" w:tplc="04100001">
      <w:start w:val="1"/>
      <w:numFmt w:val="bullet"/>
      <w:lvlText w:val=""/>
      <w:lvlJc w:val="left"/>
      <w:pPr>
        <w:ind w:left="2730" w:hanging="360"/>
      </w:pPr>
      <w:rPr>
        <w:rFonts w:ascii="Symbol" w:hAnsi="Symbol" w:hint="default"/>
      </w:rPr>
    </w:lvl>
    <w:lvl w:ilvl="1" w:tplc="04100003" w:tentative="1">
      <w:start w:val="1"/>
      <w:numFmt w:val="bullet"/>
      <w:lvlText w:val="o"/>
      <w:lvlJc w:val="left"/>
      <w:pPr>
        <w:ind w:left="3450" w:hanging="360"/>
      </w:pPr>
      <w:rPr>
        <w:rFonts w:ascii="Courier New" w:hAnsi="Courier New" w:cs="Courier New" w:hint="default"/>
      </w:rPr>
    </w:lvl>
    <w:lvl w:ilvl="2" w:tplc="04100005" w:tentative="1">
      <w:start w:val="1"/>
      <w:numFmt w:val="bullet"/>
      <w:lvlText w:val=""/>
      <w:lvlJc w:val="left"/>
      <w:pPr>
        <w:ind w:left="4170" w:hanging="360"/>
      </w:pPr>
      <w:rPr>
        <w:rFonts w:ascii="Wingdings" w:hAnsi="Wingdings" w:hint="default"/>
      </w:rPr>
    </w:lvl>
    <w:lvl w:ilvl="3" w:tplc="04100001" w:tentative="1">
      <w:start w:val="1"/>
      <w:numFmt w:val="bullet"/>
      <w:lvlText w:val=""/>
      <w:lvlJc w:val="left"/>
      <w:pPr>
        <w:ind w:left="4890" w:hanging="360"/>
      </w:pPr>
      <w:rPr>
        <w:rFonts w:ascii="Symbol" w:hAnsi="Symbol" w:hint="default"/>
      </w:rPr>
    </w:lvl>
    <w:lvl w:ilvl="4" w:tplc="04100003" w:tentative="1">
      <w:start w:val="1"/>
      <w:numFmt w:val="bullet"/>
      <w:lvlText w:val="o"/>
      <w:lvlJc w:val="left"/>
      <w:pPr>
        <w:ind w:left="5610" w:hanging="360"/>
      </w:pPr>
      <w:rPr>
        <w:rFonts w:ascii="Courier New" w:hAnsi="Courier New" w:cs="Courier New" w:hint="default"/>
      </w:rPr>
    </w:lvl>
    <w:lvl w:ilvl="5" w:tplc="04100005" w:tentative="1">
      <w:start w:val="1"/>
      <w:numFmt w:val="bullet"/>
      <w:lvlText w:val=""/>
      <w:lvlJc w:val="left"/>
      <w:pPr>
        <w:ind w:left="6330" w:hanging="360"/>
      </w:pPr>
      <w:rPr>
        <w:rFonts w:ascii="Wingdings" w:hAnsi="Wingdings" w:hint="default"/>
      </w:rPr>
    </w:lvl>
    <w:lvl w:ilvl="6" w:tplc="04100001" w:tentative="1">
      <w:start w:val="1"/>
      <w:numFmt w:val="bullet"/>
      <w:lvlText w:val=""/>
      <w:lvlJc w:val="left"/>
      <w:pPr>
        <w:ind w:left="7050" w:hanging="360"/>
      </w:pPr>
      <w:rPr>
        <w:rFonts w:ascii="Symbol" w:hAnsi="Symbol" w:hint="default"/>
      </w:rPr>
    </w:lvl>
    <w:lvl w:ilvl="7" w:tplc="04100003" w:tentative="1">
      <w:start w:val="1"/>
      <w:numFmt w:val="bullet"/>
      <w:lvlText w:val="o"/>
      <w:lvlJc w:val="left"/>
      <w:pPr>
        <w:ind w:left="7770" w:hanging="360"/>
      </w:pPr>
      <w:rPr>
        <w:rFonts w:ascii="Courier New" w:hAnsi="Courier New" w:cs="Courier New" w:hint="default"/>
      </w:rPr>
    </w:lvl>
    <w:lvl w:ilvl="8" w:tplc="04100005" w:tentative="1">
      <w:start w:val="1"/>
      <w:numFmt w:val="bullet"/>
      <w:lvlText w:val=""/>
      <w:lvlJc w:val="left"/>
      <w:pPr>
        <w:ind w:left="8490" w:hanging="360"/>
      </w:pPr>
      <w:rPr>
        <w:rFonts w:ascii="Wingdings" w:hAnsi="Wingdings" w:hint="default"/>
      </w:rPr>
    </w:lvl>
  </w:abstractNum>
  <w:abstractNum w:abstractNumId="8" w15:restartNumberingAfterBreak="0">
    <w:nsid w:val="669833C3"/>
    <w:multiLevelType w:val="hybridMultilevel"/>
    <w:tmpl w:val="FA1493B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9" w15:restartNumberingAfterBreak="0">
    <w:nsid w:val="67AD19F9"/>
    <w:multiLevelType w:val="hybridMultilevel"/>
    <w:tmpl w:val="462446A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70401BFA"/>
    <w:multiLevelType w:val="hybridMultilevel"/>
    <w:tmpl w:val="FA228BBA"/>
    <w:lvl w:ilvl="0" w:tplc="04100001">
      <w:start w:val="1"/>
      <w:numFmt w:val="bullet"/>
      <w:lvlText w:val=""/>
      <w:lvlJc w:val="left"/>
      <w:pPr>
        <w:ind w:left="2480" w:hanging="360"/>
      </w:pPr>
      <w:rPr>
        <w:rFonts w:ascii="Symbol" w:hAnsi="Symbol" w:hint="default"/>
      </w:rPr>
    </w:lvl>
    <w:lvl w:ilvl="1" w:tplc="04100003" w:tentative="1">
      <w:start w:val="1"/>
      <w:numFmt w:val="bullet"/>
      <w:lvlText w:val="o"/>
      <w:lvlJc w:val="left"/>
      <w:pPr>
        <w:ind w:left="3200" w:hanging="360"/>
      </w:pPr>
      <w:rPr>
        <w:rFonts w:ascii="Courier New" w:hAnsi="Courier New" w:cs="Courier New" w:hint="default"/>
      </w:rPr>
    </w:lvl>
    <w:lvl w:ilvl="2" w:tplc="04100005" w:tentative="1">
      <w:start w:val="1"/>
      <w:numFmt w:val="bullet"/>
      <w:lvlText w:val=""/>
      <w:lvlJc w:val="left"/>
      <w:pPr>
        <w:ind w:left="3920" w:hanging="360"/>
      </w:pPr>
      <w:rPr>
        <w:rFonts w:ascii="Wingdings" w:hAnsi="Wingdings" w:hint="default"/>
      </w:rPr>
    </w:lvl>
    <w:lvl w:ilvl="3" w:tplc="04100001" w:tentative="1">
      <w:start w:val="1"/>
      <w:numFmt w:val="bullet"/>
      <w:lvlText w:val=""/>
      <w:lvlJc w:val="left"/>
      <w:pPr>
        <w:ind w:left="4640" w:hanging="360"/>
      </w:pPr>
      <w:rPr>
        <w:rFonts w:ascii="Symbol" w:hAnsi="Symbol" w:hint="default"/>
      </w:rPr>
    </w:lvl>
    <w:lvl w:ilvl="4" w:tplc="04100003" w:tentative="1">
      <w:start w:val="1"/>
      <w:numFmt w:val="bullet"/>
      <w:lvlText w:val="o"/>
      <w:lvlJc w:val="left"/>
      <w:pPr>
        <w:ind w:left="5360" w:hanging="360"/>
      </w:pPr>
      <w:rPr>
        <w:rFonts w:ascii="Courier New" w:hAnsi="Courier New" w:cs="Courier New" w:hint="default"/>
      </w:rPr>
    </w:lvl>
    <w:lvl w:ilvl="5" w:tplc="04100005" w:tentative="1">
      <w:start w:val="1"/>
      <w:numFmt w:val="bullet"/>
      <w:lvlText w:val=""/>
      <w:lvlJc w:val="left"/>
      <w:pPr>
        <w:ind w:left="6080" w:hanging="360"/>
      </w:pPr>
      <w:rPr>
        <w:rFonts w:ascii="Wingdings" w:hAnsi="Wingdings" w:hint="default"/>
      </w:rPr>
    </w:lvl>
    <w:lvl w:ilvl="6" w:tplc="04100001" w:tentative="1">
      <w:start w:val="1"/>
      <w:numFmt w:val="bullet"/>
      <w:lvlText w:val=""/>
      <w:lvlJc w:val="left"/>
      <w:pPr>
        <w:ind w:left="6800" w:hanging="360"/>
      </w:pPr>
      <w:rPr>
        <w:rFonts w:ascii="Symbol" w:hAnsi="Symbol" w:hint="default"/>
      </w:rPr>
    </w:lvl>
    <w:lvl w:ilvl="7" w:tplc="04100003" w:tentative="1">
      <w:start w:val="1"/>
      <w:numFmt w:val="bullet"/>
      <w:lvlText w:val="o"/>
      <w:lvlJc w:val="left"/>
      <w:pPr>
        <w:ind w:left="7520" w:hanging="360"/>
      </w:pPr>
      <w:rPr>
        <w:rFonts w:ascii="Courier New" w:hAnsi="Courier New" w:cs="Courier New" w:hint="default"/>
      </w:rPr>
    </w:lvl>
    <w:lvl w:ilvl="8" w:tplc="04100005" w:tentative="1">
      <w:start w:val="1"/>
      <w:numFmt w:val="bullet"/>
      <w:lvlText w:val=""/>
      <w:lvlJc w:val="left"/>
      <w:pPr>
        <w:ind w:left="8240" w:hanging="360"/>
      </w:pPr>
      <w:rPr>
        <w:rFonts w:ascii="Wingdings" w:hAnsi="Wingdings" w:hint="default"/>
      </w:rPr>
    </w:lvl>
  </w:abstractNum>
  <w:abstractNum w:abstractNumId="11" w15:restartNumberingAfterBreak="0">
    <w:nsid w:val="737645AA"/>
    <w:multiLevelType w:val="hybridMultilevel"/>
    <w:tmpl w:val="A3546572"/>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2" w15:restartNumberingAfterBreak="0">
    <w:nsid w:val="79434A2E"/>
    <w:multiLevelType w:val="hybridMultilevel"/>
    <w:tmpl w:val="D78A621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10"/>
  </w:num>
  <w:num w:numId="2">
    <w:abstractNumId w:val="8"/>
  </w:num>
  <w:num w:numId="3">
    <w:abstractNumId w:val="11"/>
  </w:num>
  <w:num w:numId="4">
    <w:abstractNumId w:val="5"/>
  </w:num>
  <w:num w:numId="5">
    <w:abstractNumId w:val="6"/>
  </w:num>
  <w:num w:numId="6">
    <w:abstractNumId w:val="0"/>
  </w:num>
  <w:num w:numId="7">
    <w:abstractNumId w:val="12"/>
  </w:num>
  <w:num w:numId="8">
    <w:abstractNumId w:val="3"/>
  </w:num>
  <w:num w:numId="9">
    <w:abstractNumId w:val="4"/>
  </w:num>
  <w:num w:numId="10">
    <w:abstractNumId w:val="2"/>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9A"/>
    <w:rsid w:val="00047947"/>
    <w:rsid w:val="00095B72"/>
    <w:rsid w:val="00104419"/>
    <w:rsid w:val="0014529A"/>
    <w:rsid w:val="00201E6C"/>
    <w:rsid w:val="002A6B66"/>
    <w:rsid w:val="0031694E"/>
    <w:rsid w:val="00324FD5"/>
    <w:rsid w:val="003351A9"/>
    <w:rsid w:val="00360B54"/>
    <w:rsid w:val="003D2F5D"/>
    <w:rsid w:val="003F29AA"/>
    <w:rsid w:val="00427620"/>
    <w:rsid w:val="004668F5"/>
    <w:rsid w:val="004A3580"/>
    <w:rsid w:val="0059406F"/>
    <w:rsid w:val="005B4F52"/>
    <w:rsid w:val="00616966"/>
    <w:rsid w:val="00635EEC"/>
    <w:rsid w:val="00680C5B"/>
    <w:rsid w:val="00695F93"/>
    <w:rsid w:val="00736DE9"/>
    <w:rsid w:val="00845B75"/>
    <w:rsid w:val="00865019"/>
    <w:rsid w:val="008C2B8B"/>
    <w:rsid w:val="008D66E3"/>
    <w:rsid w:val="009A2541"/>
    <w:rsid w:val="009A2D4C"/>
    <w:rsid w:val="00A34A93"/>
    <w:rsid w:val="00A62D9F"/>
    <w:rsid w:val="00A7235F"/>
    <w:rsid w:val="00AE4192"/>
    <w:rsid w:val="00B118EE"/>
    <w:rsid w:val="00B55411"/>
    <w:rsid w:val="00B81109"/>
    <w:rsid w:val="00B951FF"/>
    <w:rsid w:val="00C247C3"/>
    <w:rsid w:val="00C711A2"/>
    <w:rsid w:val="00C76A90"/>
    <w:rsid w:val="00C811E0"/>
    <w:rsid w:val="00D054A4"/>
    <w:rsid w:val="00D1582E"/>
    <w:rsid w:val="00D214F1"/>
    <w:rsid w:val="00D44C80"/>
    <w:rsid w:val="00DB7EEC"/>
    <w:rsid w:val="00E015F3"/>
    <w:rsid w:val="00E36135"/>
    <w:rsid w:val="00E45882"/>
    <w:rsid w:val="00E522FF"/>
    <w:rsid w:val="00E55411"/>
    <w:rsid w:val="00E617F5"/>
    <w:rsid w:val="00E64AD7"/>
    <w:rsid w:val="00EE4172"/>
    <w:rsid w:val="00F33C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A2A7"/>
  <w14:defaultImageDpi w14:val="32767"/>
  <w15:chartTrackingRefBased/>
  <w15:docId w15:val="{4970C021-40FF-5E4F-8891-D3EFD843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before="240" w:after="120"/>
        <w:ind w:left="1021" w:righ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A62D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529A"/>
    <w:pPr>
      <w:autoSpaceDE w:val="0"/>
      <w:autoSpaceDN w:val="0"/>
      <w:adjustRightInd w:val="0"/>
      <w:spacing w:before="0" w:after="0"/>
      <w:ind w:left="0" w:right="0"/>
      <w:jc w:val="left"/>
    </w:pPr>
    <w:rPr>
      <w:rFonts w:ascii="Times New Roman" w:hAnsi="Times New Roman" w:cs="Times New Roman"/>
      <w:color w:val="000000"/>
    </w:rPr>
  </w:style>
  <w:style w:type="paragraph" w:styleId="Paragrafoelenco">
    <w:name w:val="List Paragraph"/>
    <w:basedOn w:val="Normale"/>
    <w:uiPriority w:val="1"/>
    <w:qFormat/>
    <w:rsid w:val="0014529A"/>
    <w:pPr>
      <w:ind w:left="720"/>
      <w:contextualSpacing/>
    </w:pPr>
  </w:style>
  <w:style w:type="character" w:styleId="Collegamentoipertestuale">
    <w:name w:val="Hyperlink"/>
    <w:basedOn w:val="Carpredefinitoparagrafo"/>
    <w:uiPriority w:val="99"/>
    <w:semiHidden/>
    <w:unhideWhenUsed/>
    <w:rsid w:val="00E55411"/>
    <w:rPr>
      <w:color w:val="0000FF"/>
      <w:u w:val="single"/>
    </w:rPr>
  </w:style>
  <w:style w:type="character" w:styleId="Collegamentovisitato">
    <w:name w:val="FollowedHyperlink"/>
    <w:basedOn w:val="Carpredefinitoparagrafo"/>
    <w:uiPriority w:val="99"/>
    <w:semiHidden/>
    <w:unhideWhenUsed/>
    <w:rsid w:val="00E55411"/>
    <w:rPr>
      <w:color w:val="954F72" w:themeColor="followedHyperlink"/>
      <w:u w:val="single"/>
    </w:rPr>
  </w:style>
  <w:style w:type="paragraph" w:styleId="Corpotesto">
    <w:name w:val="Body Text"/>
    <w:basedOn w:val="Normale"/>
    <w:link w:val="CorpotestoCarattere"/>
    <w:uiPriority w:val="1"/>
    <w:qFormat/>
    <w:rsid w:val="00201E6C"/>
    <w:pPr>
      <w:autoSpaceDE w:val="0"/>
      <w:autoSpaceDN w:val="0"/>
      <w:adjustRightInd w:val="0"/>
      <w:spacing w:before="0" w:after="0"/>
      <w:ind w:left="39" w:right="0"/>
      <w:jc w:val="left"/>
    </w:pPr>
    <w:rPr>
      <w:rFonts w:ascii="Monaco" w:hAnsi="Monaco" w:cs="Monaco"/>
      <w:sz w:val="19"/>
      <w:szCs w:val="19"/>
    </w:rPr>
  </w:style>
  <w:style w:type="character" w:customStyle="1" w:styleId="CorpotestoCarattere">
    <w:name w:val="Corpo testo Carattere"/>
    <w:basedOn w:val="Carpredefinitoparagrafo"/>
    <w:link w:val="Corpotesto"/>
    <w:uiPriority w:val="1"/>
    <w:rsid w:val="00201E6C"/>
    <w:rPr>
      <w:rFonts w:ascii="Monaco" w:hAnsi="Monaco" w:cs="Monaco"/>
      <w:sz w:val="19"/>
      <w:szCs w:val="19"/>
    </w:rPr>
  </w:style>
  <w:style w:type="character" w:customStyle="1" w:styleId="apple-converted-space">
    <w:name w:val="apple-converted-space"/>
    <w:basedOn w:val="Carpredefinitoparagrafo"/>
    <w:rsid w:val="00B55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7955">
      <w:bodyDiv w:val="1"/>
      <w:marLeft w:val="0"/>
      <w:marRight w:val="0"/>
      <w:marTop w:val="0"/>
      <w:marBottom w:val="0"/>
      <w:divBdr>
        <w:top w:val="none" w:sz="0" w:space="0" w:color="auto"/>
        <w:left w:val="none" w:sz="0" w:space="0" w:color="auto"/>
        <w:bottom w:val="none" w:sz="0" w:space="0" w:color="auto"/>
        <w:right w:val="none" w:sz="0" w:space="0" w:color="auto"/>
      </w:divBdr>
    </w:div>
    <w:div w:id="1633706558">
      <w:bodyDiv w:val="1"/>
      <w:marLeft w:val="0"/>
      <w:marRight w:val="0"/>
      <w:marTop w:val="0"/>
      <w:marBottom w:val="0"/>
      <w:divBdr>
        <w:top w:val="none" w:sz="0" w:space="0" w:color="auto"/>
        <w:left w:val="none" w:sz="0" w:space="0" w:color="auto"/>
        <w:bottom w:val="none" w:sz="0" w:space="0" w:color="auto"/>
        <w:right w:val="none" w:sz="0" w:space="0" w:color="auto"/>
      </w:divBdr>
    </w:div>
    <w:div w:id="1983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3676</Words>
  <Characters>20956</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massavelli</dc:creator>
  <cp:keywords/>
  <dc:description/>
  <cp:lastModifiedBy>marco massavelli</cp:lastModifiedBy>
  <cp:revision>16</cp:revision>
  <dcterms:created xsi:type="dcterms:W3CDTF">2022-01-19T15:05:00Z</dcterms:created>
  <dcterms:modified xsi:type="dcterms:W3CDTF">2022-01-22T09:47:00Z</dcterms:modified>
</cp:coreProperties>
</file>