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3B" w:rsidRDefault="00C52E3B" w:rsidP="00C52E3B">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it-IT"/>
        </w:rPr>
      </w:pPr>
      <w:r w:rsidRPr="00C52E3B">
        <w:rPr>
          <w:rFonts w:ascii="Times New Roman" w:eastAsia="Times New Roman" w:hAnsi="Times New Roman" w:cs="Times New Roman"/>
          <w:b/>
          <w:bCs/>
          <w:sz w:val="24"/>
          <w:szCs w:val="24"/>
          <w:bdr w:val="none" w:sz="0" w:space="0" w:color="auto" w:frame="1"/>
          <w:lang w:eastAsia="it-IT"/>
        </w:rPr>
        <w:t>PUBBLICITA’ SULLE STRADE: AVVIO PROCEDIMENTO DI RIMOZIONE</w:t>
      </w:r>
    </w:p>
    <w:p w:rsidR="00C52E3B" w:rsidRDefault="00C52E3B" w:rsidP="00C52E3B">
      <w:pPr>
        <w:shd w:val="clear" w:color="auto" w:fill="FFFFFF"/>
        <w:spacing w:after="0" w:line="240" w:lineRule="auto"/>
        <w:jc w:val="center"/>
        <w:rPr>
          <w:rFonts w:ascii="Times New Roman" w:eastAsia="Times New Roman" w:hAnsi="Times New Roman" w:cs="Times New Roman"/>
          <w:b/>
          <w:bCs/>
          <w:i/>
          <w:sz w:val="24"/>
          <w:szCs w:val="24"/>
          <w:bdr w:val="none" w:sz="0" w:space="0" w:color="auto" w:frame="1"/>
          <w:lang w:eastAsia="it-IT"/>
        </w:rPr>
      </w:pPr>
    </w:p>
    <w:p w:rsidR="00B42747" w:rsidRPr="00C52E3B" w:rsidRDefault="00B42747" w:rsidP="00C52E3B">
      <w:pPr>
        <w:shd w:val="clear" w:color="auto" w:fill="FFFFFF"/>
        <w:spacing w:after="0" w:line="240" w:lineRule="auto"/>
        <w:jc w:val="center"/>
        <w:rPr>
          <w:rFonts w:ascii="Times New Roman" w:eastAsia="Times New Roman" w:hAnsi="Times New Roman" w:cs="Times New Roman"/>
          <w:b/>
          <w:bCs/>
          <w:i/>
          <w:sz w:val="24"/>
          <w:szCs w:val="24"/>
          <w:bdr w:val="none" w:sz="0" w:space="0" w:color="auto" w:frame="1"/>
          <w:lang w:eastAsia="it-IT"/>
        </w:rPr>
      </w:pPr>
    </w:p>
    <w:p w:rsidR="00C52E3B" w:rsidRPr="00C52E3B" w:rsidRDefault="00C52E3B" w:rsidP="00C52E3B">
      <w:pPr>
        <w:shd w:val="clear" w:color="auto" w:fill="FFFFFF"/>
        <w:spacing w:after="0" w:line="240" w:lineRule="auto"/>
        <w:jc w:val="right"/>
        <w:rPr>
          <w:rFonts w:ascii="Times New Roman" w:eastAsia="Times New Roman" w:hAnsi="Times New Roman" w:cs="Times New Roman"/>
          <w:b/>
          <w:bCs/>
          <w:i/>
          <w:sz w:val="24"/>
          <w:szCs w:val="24"/>
          <w:bdr w:val="none" w:sz="0" w:space="0" w:color="auto" w:frame="1"/>
          <w:lang w:eastAsia="it-IT"/>
        </w:rPr>
      </w:pPr>
      <w:r w:rsidRPr="00C52E3B">
        <w:rPr>
          <w:rFonts w:ascii="Times New Roman" w:eastAsia="Times New Roman" w:hAnsi="Times New Roman" w:cs="Times New Roman"/>
          <w:b/>
          <w:bCs/>
          <w:i/>
          <w:sz w:val="24"/>
          <w:szCs w:val="24"/>
          <w:bdr w:val="none" w:sz="0" w:space="0" w:color="auto" w:frame="1"/>
          <w:lang w:eastAsia="it-IT"/>
        </w:rPr>
        <w:t xml:space="preserve">Dott. Marco </w:t>
      </w:r>
      <w:proofErr w:type="spellStart"/>
      <w:r w:rsidRPr="00C52E3B">
        <w:rPr>
          <w:rFonts w:ascii="Times New Roman" w:eastAsia="Times New Roman" w:hAnsi="Times New Roman" w:cs="Times New Roman"/>
          <w:b/>
          <w:bCs/>
          <w:i/>
          <w:sz w:val="24"/>
          <w:szCs w:val="24"/>
          <w:bdr w:val="none" w:sz="0" w:space="0" w:color="auto" w:frame="1"/>
          <w:lang w:eastAsia="it-IT"/>
        </w:rPr>
        <w:t>Massavelli</w:t>
      </w:r>
      <w:proofErr w:type="spellEnd"/>
    </w:p>
    <w:p w:rsidR="00C52E3B" w:rsidRPr="00C52E3B" w:rsidRDefault="00C52E3B" w:rsidP="00C52E3B">
      <w:pPr>
        <w:shd w:val="clear" w:color="auto" w:fill="FFFFFF"/>
        <w:spacing w:after="0" w:line="240" w:lineRule="auto"/>
        <w:jc w:val="right"/>
        <w:rPr>
          <w:rFonts w:ascii="Times New Roman" w:eastAsia="Times New Roman" w:hAnsi="Times New Roman" w:cs="Times New Roman"/>
          <w:b/>
          <w:bCs/>
          <w:i/>
          <w:sz w:val="24"/>
          <w:szCs w:val="24"/>
          <w:bdr w:val="none" w:sz="0" w:space="0" w:color="auto" w:frame="1"/>
          <w:lang w:eastAsia="it-IT"/>
        </w:rPr>
      </w:pPr>
      <w:r w:rsidRPr="00C52E3B">
        <w:rPr>
          <w:rFonts w:ascii="Times New Roman" w:eastAsia="Times New Roman" w:hAnsi="Times New Roman" w:cs="Times New Roman"/>
          <w:b/>
          <w:bCs/>
          <w:i/>
          <w:sz w:val="24"/>
          <w:szCs w:val="24"/>
          <w:bdr w:val="none" w:sz="0" w:space="0" w:color="auto" w:frame="1"/>
          <w:lang w:eastAsia="it-IT"/>
        </w:rPr>
        <w:t>Commissario Polizia Locale Giaveno (TO)</w:t>
      </w:r>
    </w:p>
    <w:p w:rsidR="00C52E3B" w:rsidRPr="00C52E3B" w:rsidRDefault="00C52E3B" w:rsidP="00D850CF">
      <w:pPr>
        <w:shd w:val="clear" w:color="auto" w:fill="FFFFFF"/>
        <w:spacing w:after="0" w:line="240" w:lineRule="auto"/>
        <w:jc w:val="both"/>
        <w:rPr>
          <w:rFonts w:ascii="Times New Roman" w:eastAsia="Times New Roman" w:hAnsi="Times New Roman" w:cs="Times New Roman"/>
          <w:bCs/>
          <w:i/>
          <w:sz w:val="24"/>
          <w:szCs w:val="24"/>
          <w:bdr w:val="none" w:sz="0" w:space="0" w:color="auto" w:frame="1"/>
          <w:lang w:eastAsia="it-IT"/>
        </w:rPr>
      </w:pPr>
    </w:p>
    <w:p w:rsidR="0043084E" w:rsidRPr="00BB079F" w:rsidRDefault="0043084E" w:rsidP="00D850CF">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it-IT"/>
        </w:rPr>
      </w:pPr>
      <w:r w:rsidRPr="00BB079F">
        <w:rPr>
          <w:rFonts w:ascii="Times New Roman" w:eastAsia="Times New Roman" w:hAnsi="Times New Roman" w:cs="Times New Roman"/>
          <w:bCs/>
          <w:sz w:val="24"/>
          <w:szCs w:val="24"/>
          <w:bdr w:val="none" w:sz="0" w:space="0" w:color="auto" w:frame="1"/>
          <w:lang w:eastAsia="it-IT"/>
        </w:rPr>
        <w:t xml:space="preserve">L’articolo 23, codice della strada, in tema di pubblicità sulle strade e sui veicoli, al comma 4, prescrive che </w:t>
      </w:r>
      <w:r w:rsidRPr="00BB079F">
        <w:rPr>
          <w:rFonts w:ascii="Times New Roman" w:eastAsia="Times New Roman" w:hAnsi="Times New Roman" w:cs="Times New Roman"/>
          <w:sz w:val="24"/>
          <w:szCs w:val="24"/>
          <w:bdr w:val="none" w:sz="0" w:space="0" w:color="auto" w:frame="1"/>
          <w:lang w:eastAsia="it-IT"/>
        </w:rPr>
        <w:t> la collocazione di cartelli e di altri mezzi pubblicitari lungo le strade o in vista di esse è soggetta in ogni caso ad autorizzazione da parte dell'ente proprietario della strada nel rispetto delle norme di cui alla medesima disposizione normativa.</w:t>
      </w:r>
    </w:p>
    <w:p w:rsidR="0043084E" w:rsidRPr="00BB079F" w:rsidRDefault="0043084E" w:rsidP="00D850CF">
      <w:pPr>
        <w:autoSpaceDE w:val="0"/>
        <w:autoSpaceDN w:val="0"/>
        <w:adjustRightInd w:val="0"/>
        <w:spacing w:after="0" w:line="240" w:lineRule="auto"/>
        <w:jc w:val="both"/>
        <w:rPr>
          <w:rFonts w:ascii="Times New Roman" w:hAnsi="Times New Roman" w:cs="Times New Roman"/>
          <w:bCs/>
          <w:sz w:val="24"/>
          <w:szCs w:val="24"/>
        </w:rPr>
      </w:pPr>
      <w:r w:rsidRPr="00BB079F">
        <w:rPr>
          <w:rFonts w:ascii="Times New Roman" w:eastAsia="Times New Roman" w:hAnsi="Times New Roman" w:cs="Times New Roman"/>
          <w:sz w:val="24"/>
          <w:szCs w:val="24"/>
          <w:lang w:eastAsia="it-IT"/>
        </w:rPr>
        <w:t xml:space="preserve">Il successivo comma 11 stabilisce che chiunque viola le disposizioni dell’articolo 23, e delle conseguenti norme regolamentari (artt. 47 e segg., regolamento di esecuzione </w:t>
      </w:r>
      <w:proofErr w:type="spellStart"/>
      <w:r w:rsidRPr="00BB079F">
        <w:rPr>
          <w:rFonts w:ascii="Times New Roman" w:eastAsia="Times New Roman" w:hAnsi="Times New Roman" w:cs="Times New Roman"/>
          <w:sz w:val="24"/>
          <w:szCs w:val="24"/>
          <w:lang w:eastAsia="it-IT"/>
        </w:rPr>
        <w:t>c.d.s</w:t>
      </w:r>
      <w:proofErr w:type="spellEnd"/>
      <w:r w:rsidRPr="00BB079F">
        <w:rPr>
          <w:rFonts w:ascii="Times New Roman" w:eastAsia="Times New Roman" w:hAnsi="Times New Roman" w:cs="Times New Roman"/>
          <w:sz w:val="24"/>
          <w:szCs w:val="24"/>
          <w:lang w:eastAsia="it-IT"/>
        </w:rPr>
        <w:t xml:space="preserve">.) e, quindi, per quanto qui di interesse operativo, colloca impianti pubblicitari sulla strada o in vista di essa, senza aver ottenuto la prescritta autorizzazione, è soggetto </w:t>
      </w:r>
      <w:r w:rsidRPr="00BB079F">
        <w:rPr>
          <w:rFonts w:ascii="Times New Roman" w:eastAsia="Times New Roman" w:hAnsi="Times New Roman" w:cs="Times New Roman"/>
          <w:sz w:val="24"/>
          <w:szCs w:val="24"/>
          <w:bdr w:val="none" w:sz="0" w:space="0" w:color="auto" w:frame="1"/>
          <w:lang w:eastAsia="it-IT"/>
        </w:rPr>
        <w:t>alla sanzione amministrativa del pagamento di una somma </w:t>
      </w:r>
      <w:r w:rsidRPr="00BB079F">
        <w:rPr>
          <w:rFonts w:ascii="Times New Roman" w:eastAsia="Times New Roman" w:hAnsi="Times New Roman" w:cs="Times New Roman"/>
          <w:bCs/>
          <w:iCs/>
          <w:sz w:val="24"/>
          <w:szCs w:val="24"/>
          <w:bdr w:val="none" w:sz="0" w:space="0" w:color="auto" w:frame="1"/>
          <w:lang w:eastAsia="it-IT"/>
        </w:rPr>
        <w:t>da euro 430,00 a euro 1.731,00</w:t>
      </w:r>
      <w:r w:rsidR="00032C47" w:rsidRPr="00BB079F">
        <w:rPr>
          <w:rFonts w:ascii="Times New Roman" w:eastAsia="Times New Roman" w:hAnsi="Times New Roman" w:cs="Times New Roman"/>
          <w:bCs/>
          <w:iCs/>
          <w:sz w:val="24"/>
          <w:szCs w:val="24"/>
          <w:bdr w:val="none" w:sz="0" w:space="0" w:color="auto" w:frame="1"/>
          <w:lang w:eastAsia="it-IT"/>
        </w:rPr>
        <w:t xml:space="preserve"> (aggiornata al Decreto Ministero della Giustizia 31 dicembre 2020, recante “</w:t>
      </w:r>
      <w:r w:rsidR="00032C47" w:rsidRPr="00BB079F">
        <w:rPr>
          <w:rFonts w:ascii="Times New Roman" w:hAnsi="Times New Roman" w:cs="Times New Roman"/>
          <w:bCs/>
          <w:sz w:val="24"/>
          <w:szCs w:val="24"/>
        </w:rPr>
        <w:t>Aggiornamento degli importi delle sanzioni amministrative pecuniarie conseguenti a violazioni al codice della strada” per il biennio 2021-2022, a norma dell’articolo 195, codice della strada).</w:t>
      </w:r>
    </w:p>
    <w:p w:rsidR="00032C47" w:rsidRPr="00BB079F" w:rsidRDefault="009E154B" w:rsidP="00D850CF">
      <w:pPr>
        <w:autoSpaceDE w:val="0"/>
        <w:autoSpaceDN w:val="0"/>
        <w:adjustRightInd w:val="0"/>
        <w:spacing w:after="0" w:line="240" w:lineRule="auto"/>
        <w:jc w:val="both"/>
        <w:rPr>
          <w:rFonts w:ascii="Times New Roman" w:hAnsi="Times New Roman" w:cs="Times New Roman"/>
          <w:bCs/>
          <w:sz w:val="24"/>
          <w:szCs w:val="24"/>
        </w:rPr>
      </w:pPr>
      <w:r w:rsidRPr="00BB079F">
        <w:rPr>
          <w:rFonts w:ascii="Times New Roman" w:hAnsi="Times New Roman" w:cs="Times New Roman"/>
          <w:bCs/>
          <w:sz w:val="24"/>
          <w:szCs w:val="24"/>
        </w:rPr>
        <w:t xml:space="preserve">L’articolo 23, codice della strada, nei commi dal 13 e successivi, prescrive la procedura sanzionatoria accessoria, nel caso di collocazione non autorizzata di impianti pubblicitari sulla strada, o in vista di essa. </w:t>
      </w:r>
    </w:p>
    <w:p w:rsidR="003D0E11" w:rsidRPr="00BB079F" w:rsidRDefault="009E154B" w:rsidP="00D850CF">
      <w:pPr>
        <w:autoSpaceDE w:val="0"/>
        <w:autoSpaceDN w:val="0"/>
        <w:adjustRightInd w:val="0"/>
        <w:spacing w:after="0" w:line="240" w:lineRule="auto"/>
        <w:jc w:val="both"/>
        <w:rPr>
          <w:rFonts w:ascii="Times New Roman" w:hAnsi="Times New Roman" w:cs="Times New Roman"/>
          <w:bCs/>
          <w:sz w:val="24"/>
          <w:szCs w:val="24"/>
        </w:rPr>
      </w:pPr>
      <w:r w:rsidRPr="00BB079F">
        <w:rPr>
          <w:rFonts w:ascii="Times New Roman" w:hAnsi="Times New Roman" w:cs="Times New Roman"/>
          <w:bCs/>
          <w:sz w:val="24"/>
          <w:szCs w:val="24"/>
        </w:rPr>
        <w:t xml:space="preserve">In particolare, gli </w:t>
      </w:r>
      <w:r w:rsidRPr="00BB079F">
        <w:rPr>
          <w:rFonts w:ascii="Times New Roman" w:eastAsia="Times New Roman" w:hAnsi="Times New Roman" w:cs="Times New Roman"/>
          <w:iCs/>
          <w:sz w:val="24"/>
          <w:szCs w:val="24"/>
          <w:bdr w:val="none" w:sz="0" w:space="0" w:color="auto" w:frame="1"/>
          <w:lang w:eastAsia="it-IT"/>
        </w:rPr>
        <w:t>enti proprietari, per le strade di rispettiva competenza, assicurano il rispetto delle disposizioni dell’articolo 23, e, per il raggiungimento di tale fine l'ufficio o comando da cui dipende l'agente accertatore, che ha redatto il verbale di contestazione delle violazioni di cui ai commi 11 e 12, trasmette copia dello stesso al competente ente proprietario della strada.</w:t>
      </w:r>
    </w:p>
    <w:p w:rsidR="00B42747" w:rsidRDefault="00B42747" w:rsidP="00D850CF">
      <w:pPr>
        <w:autoSpaceDE w:val="0"/>
        <w:autoSpaceDN w:val="0"/>
        <w:adjustRightInd w:val="0"/>
        <w:spacing w:after="0" w:line="240" w:lineRule="auto"/>
        <w:jc w:val="both"/>
        <w:rPr>
          <w:rFonts w:ascii="Times New Roman" w:eastAsia="Times New Roman" w:hAnsi="Times New Roman" w:cs="Times New Roman"/>
          <w:iCs/>
          <w:sz w:val="24"/>
          <w:szCs w:val="24"/>
          <w:bdr w:val="none" w:sz="0" w:space="0" w:color="auto" w:frame="1"/>
          <w:lang w:eastAsia="it-IT"/>
        </w:rPr>
      </w:pPr>
    </w:p>
    <w:p w:rsidR="00B42747" w:rsidRPr="00B42747" w:rsidRDefault="00B42747" w:rsidP="00D850CF">
      <w:pPr>
        <w:autoSpaceDE w:val="0"/>
        <w:autoSpaceDN w:val="0"/>
        <w:adjustRightInd w:val="0"/>
        <w:spacing w:after="0" w:line="240" w:lineRule="auto"/>
        <w:jc w:val="both"/>
        <w:rPr>
          <w:rFonts w:ascii="Times New Roman" w:eastAsia="Times New Roman" w:hAnsi="Times New Roman" w:cs="Times New Roman"/>
          <w:b/>
          <w:iCs/>
          <w:sz w:val="24"/>
          <w:szCs w:val="24"/>
          <w:bdr w:val="none" w:sz="0" w:space="0" w:color="auto" w:frame="1"/>
          <w:lang w:eastAsia="it-IT"/>
        </w:rPr>
      </w:pPr>
      <w:r w:rsidRPr="00B42747">
        <w:rPr>
          <w:rFonts w:ascii="Times New Roman" w:eastAsia="Times New Roman" w:hAnsi="Times New Roman" w:cs="Times New Roman"/>
          <w:b/>
          <w:iCs/>
          <w:sz w:val="24"/>
          <w:szCs w:val="24"/>
          <w:bdr w:val="none" w:sz="0" w:space="0" w:color="auto" w:frame="1"/>
          <w:lang w:eastAsia="it-IT"/>
        </w:rPr>
        <w:t>LA PROCEDURA SANZIONATORIA</w:t>
      </w:r>
    </w:p>
    <w:p w:rsidR="00B42747" w:rsidRPr="00B42747" w:rsidRDefault="00B42747" w:rsidP="00D850CF">
      <w:pPr>
        <w:autoSpaceDE w:val="0"/>
        <w:autoSpaceDN w:val="0"/>
        <w:adjustRightInd w:val="0"/>
        <w:spacing w:after="0" w:line="240" w:lineRule="auto"/>
        <w:jc w:val="both"/>
        <w:rPr>
          <w:rFonts w:ascii="Times New Roman" w:eastAsia="Times New Roman" w:hAnsi="Times New Roman" w:cs="Times New Roman"/>
          <w:b/>
          <w:iCs/>
          <w:sz w:val="24"/>
          <w:szCs w:val="24"/>
          <w:bdr w:val="none" w:sz="0" w:space="0" w:color="auto" w:frame="1"/>
          <w:lang w:eastAsia="it-IT"/>
        </w:rPr>
      </w:pPr>
    </w:p>
    <w:p w:rsidR="003D0E11" w:rsidRPr="00BB079F" w:rsidRDefault="009E154B" w:rsidP="00D850CF">
      <w:pPr>
        <w:autoSpaceDE w:val="0"/>
        <w:autoSpaceDN w:val="0"/>
        <w:adjustRightInd w:val="0"/>
        <w:spacing w:after="0" w:line="240" w:lineRule="auto"/>
        <w:jc w:val="both"/>
        <w:rPr>
          <w:rFonts w:ascii="Times New Roman" w:eastAsia="Times New Roman" w:hAnsi="Times New Roman" w:cs="Times New Roman"/>
          <w:iCs/>
          <w:sz w:val="24"/>
          <w:szCs w:val="24"/>
          <w:bdr w:val="none" w:sz="0" w:space="0" w:color="auto" w:frame="1"/>
          <w:lang w:eastAsia="it-IT"/>
        </w:rPr>
      </w:pPr>
      <w:r w:rsidRPr="00BB079F">
        <w:rPr>
          <w:rFonts w:ascii="Times New Roman" w:eastAsia="Times New Roman" w:hAnsi="Times New Roman" w:cs="Times New Roman"/>
          <w:iCs/>
          <w:sz w:val="24"/>
          <w:szCs w:val="24"/>
          <w:bdr w:val="none" w:sz="0" w:space="0" w:color="auto" w:frame="1"/>
          <w:lang w:eastAsia="it-IT"/>
        </w:rPr>
        <w:t>In caso di collocazione di cartelli, insegne di esercizio o altri mezzi pubblicitari privi di autorizzazione o comunque in contrasto con quanto disposto dal comma 1, l'ente proprietario della strada diffida l'autore della violazione e il proprietario o il possessore del suolo privato, nei modi di legge, a rimuovere il mezzo pubblicitario a loro spese entro e non oltre dieci giorni dalla data di comunicazione dell'atto</w:t>
      </w:r>
      <w:r w:rsidR="003D0E11" w:rsidRPr="00BB079F">
        <w:rPr>
          <w:rFonts w:ascii="Times New Roman" w:eastAsia="Times New Roman" w:hAnsi="Times New Roman" w:cs="Times New Roman"/>
          <w:iCs/>
          <w:sz w:val="24"/>
          <w:szCs w:val="24"/>
          <w:bdr w:val="none" w:sz="0" w:space="0" w:color="auto" w:frame="1"/>
          <w:lang w:eastAsia="it-IT"/>
        </w:rPr>
        <w:t>.</w:t>
      </w:r>
      <w:r w:rsidR="003D0E11" w:rsidRPr="00BB079F">
        <w:rPr>
          <w:rFonts w:ascii="Times New Roman" w:eastAsia="Times New Roman" w:hAnsi="Times New Roman" w:cs="Times New Roman"/>
          <w:sz w:val="24"/>
          <w:szCs w:val="24"/>
          <w:u w:val="single"/>
          <w:bdr w:val="none" w:sz="0" w:space="0" w:color="auto" w:frame="1"/>
          <w:lang w:eastAsia="it-IT"/>
        </w:rPr>
        <w:t xml:space="preserve"> </w:t>
      </w:r>
      <w:r w:rsidRPr="00BB079F">
        <w:rPr>
          <w:rFonts w:ascii="Times New Roman" w:eastAsia="Times New Roman" w:hAnsi="Times New Roman" w:cs="Times New Roman"/>
          <w:iCs/>
          <w:sz w:val="24"/>
          <w:szCs w:val="24"/>
          <w:bdr w:val="none" w:sz="0" w:space="0" w:color="auto" w:frame="1"/>
          <w:lang w:eastAsia="it-IT"/>
        </w:rPr>
        <w:t>Decorso il suddetto termine, l'ente proprietario provvede ad effettuare la rimozione del mezzo pubblicitario e alla sua custodia ponendo i relativi oneri a carico dell'autore della violazione e, in via tra loro solidale, del prop</w:t>
      </w:r>
      <w:r w:rsidR="003D0E11" w:rsidRPr="00BB079F">
        <w:rPr>
          <w:rFonts w:ascii="Times New Roman" w:eastAsia="Times New Roman" w:hAnsi="Times New Roman" w:cs="Times New Roman"/>
          <w:iCs/>
          <w:sz w:val="24"/>
          <w:szCs w:val="24"/>
          <w:bdr w:val="none" w:sz="0" w:space="0" w:color="auto" w:frame="1"/>
          <w:lang w:eastAsia="it-IT"/>
        </w:rPr>
        <w:t>rietario o possessore del suolo</w:t>
      </w:r>
      <w:r w:rsidRPr="00BB079F">
        <w:rPr>
          <w:rFonts w:ascii="Times New Roman" w:eastAsia="Times New Roman" w:hAnsi="Times New Roman" w:cs="Times New Roman"/>
          <w:sz w:val="24"/>
          <w:szCs w:val="24"/>
          <w:bdr w:val="none" w:sz="0" w:space="0" w:color="auto" w:frame="1"/>
          <w:lang w:eastAsia="it-IT"/>
        </w:rPr>
        <w:t>; </w:t>
      </w:r>
      <w:r w:rsidRPr="00BB079F">
        <w:rPr>
          <w:rFonts w:ascii="Times New Roman" w:eastAsia="Times New Roman" w:hAnsi="Times New Roman" w:cs="Times New Roman"/>
          <w:iCs/>
          <w:sz w:val="24"/>
          <w:szCs w:val="24"/>
          <w:bdr w:val="none" w:sz="0" w:space="0" w:color="auto" w:frame="1"/>
          <w:lang w:eastAsia="it-IT"/>
        </w:rPr>
        <w:t xml:space="preserve">a tal fine tutti gli organi di polizia stradale di cui all'articolo 12 sono autorizzati ad accedere sul fondo privato ove è </w:t>
      </w:r>
      <w:r w:rsidR="003D0E11" w:rsidRPr="00BB079F">
        <w:rPr>
          <w:rFonts w:ascii="Times New Roman" w:eastAsia="Times New Roman" w:hAnsi="Times New Roman" w:cs="Times New Roman"/>
          <w:iCs/>
          <w:sz w:val="24"/>
          <w:szCs w:val="24"/>
          <w:bdr w:val="none" w:sz="0" w:space="0" w:color="auto" w:frame="1"/>
          <w:lang w:eastAsia="it-IT"/>
        </w:rPr>
        <w:t>collocato il mezzo pubblicitario.</w:t>
      </w:r>
    </w:p>
    <w:p w:rsidR="009E154B" w:rsidRPr="00BB079F" w:rsidRDefault="009E154B" w:rsidP="00D850CF">
      <w:pPr>
        <w:autoSpaceDE w:val="0"/>
        <w:autoSpaceDN w:val="0"/>
        <w:adjustRightInd w:val="0"/>
        <w:spacing w:after="0" w:line="240" w:lineRule="auto"/>
        <w:jc w:val="both"/>
        <w:rPr>
          <w:rFonts w:ascii="Times New Roman" w:eastAsia="Times New Roman" w:hAnsi="Times New Roman" w:cs="Times New Roman"/>
          <w:sz w:val="24"/>
          <w:szCs w:val="24"/>
          <w:u w:val="single"/>
          <w:bdr w:val="none" w:sz="0" w:space="0" w:color="auto" w:frame="1"/>
          <w:lang w:eastAsia="it-IT"/>
        </w:rPr>
      </w:pPr>
      <w:r w:rsidRPr="00BB079F">
        <w:rPr>
          <w:rFonts w:ascii="Times New Roman" w:eastAsia="Times New Roman" w:hAnsi="Times New Roman" w:cs="Times New Roman"/>
          <w:iCs/>
          <w:sz w:val="24"/>
          <w:szCs w:val="24"/>
          <w:bdr w:val="none" w:sz="0" w:space="0" w:color="auto" w:frame="1"/>
          <w:lang w:eastAsia="it-IT"/>
        </w:rPr>
        <w:t>Chiunque viola le prescrizioni indicate è soggetto alla sanzione amministrativa del pagamento di una somma </w:t>
      </w:r>
      <w:r w:rsidRPr="00BB079F">
        <w:rPr>
          <w:rFonts w:ascii="Times New Roman" w:eastAsia="Times New Roman" w:hAnsi="Times New Roman" w:cs="Times New Roman"/>
          <w:bCs/>
          <w:iCs/>
          <w:sz w:val="24"/>
          <w:szCs w:val="24"/>
          <w:bdr w:val="none" w:sz="0" w:space="0" w:color="auto" w:frame="1"/>
          <w:lang w:eastAsia="it-IT"/>
        </w:rPr>
        <w:t>da euro 4.833,00 a euro 19.332,00</w:t>
      </w:r>
      <w:r w:rsidRPr="00BB079F">
        <w:rPr>
          <w:rFonts w:ascii="Times New Roman" w:eastAsia="Times New Roman" w:hAnsi="Times New Roman" w:cs="Times New Roman"/>
          <w:sz w:val="24"/>
          <w:szCs w:val="24"/>
          <w:bdr w:val="none" w:sz="0" w:space="0" w:color="auto" w:frame="1"/>
          <w:lang w:eastAsia="it-IT"/>
        </w:rPr>
        <w:t>; </w:t>
      </w:r>
      <w:r w:rsidRPr="00BB079F">
        <w:rPr>
          <w:rFonts w:ascii="Times New Roman" w:eastAsia="Times New Roman" w:hAnsi="Times New Roman" w:cs="Times New Roman"/>
          <w:iCs/>
          <w:sz w:val="24"/>
          <w:szCs w:val="24"/>
          <w:bdr w:val="none" w:sz="0" w:space="0" w:color="auto" w:frame="1"/>
          <w:lang w:eastAsia="it-IT"/>
        </w:rPr>
        <w:t>nel caso in cui non sia possibile individuare l'autore della violazione, alla stessa sanzione amministrativa è soggetto chi utilizza gli spazi pubblicitari privi di autorizzazione.</w:t>
      </w:r>
    </w:p>
    <w:p w:rsidR="00032C47" w:rsidRPr="00BB079F" w:rsidRDefault="003D0E11" w:rsidP="00D850CF">
      <w:pPr>
        <w:autoSpaceDE w:val="0"/>
        <w:autoSpaceDN w:val="0"/>
        <w:adjustRightInd w:val="0"/>
        <w:spacing w:after="0" w:line="240" w:lineRule="auto"/>
        <w:jc w:val="both"/>
        <w:rPr>
          <w:rFonts w:ascii="Times New Roman" w:hAnsi="Times New Roman" w:cs="Times New Roman"/>
          <w:bCs/>
          <w:sz w:val="24"/>
          <w:szCs w:val="24"/>
        </w:rPr>
      </w:pPr>
      <w:r w:rsidRPr="00BB079F">
        <w:rPr>
          <w:rFonts w:ascii="Times New Roman" w:eastAsia="Times New Roman" w:hAnsi="Times New Roman" w:cs="Times New Roman"/>
          <w:iCs/>
          <w:sz w:val="24"/>
          <w:szCs w:val="24"/>
          <w:bdr w:val="none" w:sz="0" w:space="0" w:color="auto" w:frame="1"/>
          <w:lang w:eastAsia="it-IT"/>
        </w:rPr>
        <w:t xml:space="preserve">In </w:t>
      </w:r>
      <w:r w:rsidR="009E154B" w:rsidRPr="00BB079F">
        <w:rPr>
          <w:rFonts w:ascii="Times New Roman" w:eastAsia="Times New Roman" w:hAnsi="Times New Roman" w:cs="Times New Roman"/>
          <w:iCs/>
          <w:sz w:val="24"/>
          <w:szCs w:val="24"/>
          <w:bdr w:val="none" w:sz="0" w:space="0" w:color="auto" w:frame="1"/>
          <w:lang w:eastAsia="it-IT"/>
        </w:rPr>
        <w:t>caso di inottemperanza al divieto, i cartelli, le insegne di esercizio e gli altri mezzi pubblicitari sono rimossi</w:t>
      </w:r>
      <w:r w:rsidRPr="00BB079F">
        <w:rPr>
          <w:rFonts w:ascii="Times New Roman" w:eastAsia="Times New Roman" w:hAnsi="Times New Roman" w:cs="Times New Roman"/>
          <w:iCs/>
          <w:sz w:val="24"/>
          <w:szCs w:val="24"/>
          <w:bdr w:val="none" w:sz="0" w:space="0" w:color="auto" w:frame="1"/>
          <w:lang w:eastAsia="it-IT"/>
        </w:rPr>
        <w:t>.</w:t>
      </w:r>
    </w:p>
    <w:p w:rsidR="003D0E11" w:rsidRPr="00BB079F" w:rsidRDefault="003D0E11" w:rsidP="00D850CF">
      <w:pPr>
        <w:shd w:val="clear" w:color="auto" w:fill="FFFFFF"/>
        <w:spacing w:after="0" w:line="240" w:lineRule="auto"/>
        <w:jc w:val="both"/>
        <w:rPr>
          <w:rFonts w:ascii="Times New Roman" w:eastAsia="Times New Roman" w:hAnsi="Times New Roman" w:cs="Times New Roman"/>
          <w:sz w:val="24"/>
          <w:szCs w:val="24"/>
          <w:lang w:eastAsia="it-IT"/>
        </w:rPr>
      </w:pPr>
      <w:r w:rsidRPr="00BB079F">
        <w:rPr>
          <w:rFonts w:ascii="Times New Roman" w:eastAsia="Times New Roman" w:hAnsi="Times New Roman" w:cs="Times New Roman"/>
          <w:iCs/>
          <w:sz w:val="24"/>
          <w:szCs w:val="24"/>
          <w:bdr w:val="none" w:sz="0" w:space="0" w:color="auto" w:frame="1"/>
          <w:lang w:eastAsia="it-IT"/>
        </w:rPr>
        <w:t>Nel caso in cui l'installazione dei cartelli, delle insegne di esercizio o di altri mezzi pubblicitari sia realizzata su suolo demaniale ovvero rientrante nel patrimonio degli enti proprietari delle strade, o nel caso in cui la loro ubicazione lungo le strade e le fasce di pertinenza costituisca pericolo per la circolazione, in quanto in contrasto con le disposizioni contenute nel regolamento, l'ente proprietario esegue senza indugio la rimozione del mezzo pubblicitario. Successivamente alla stessa, l'ente proprietario trasmette la nota delle spese sostenute al prefetto, che emette ordinanza - ingiunzione di pagamento. Tale ordinanza costituisce titolo esecutivo ai sensi di legge.</w:t>
      </w:r>
    </w:p>
    <w:p w:rsidR="0043084E" w:rsidRPr="00BB079F" w:rsidRDefault="0043084E" w:rsidP="00D850CF">
      <w:pPr>
        <w:shd w:val="clear" w:color="auto" w:fill="FFFFFF"/>
        <w:spacing w:after="0" w:line="240" w:lineRule="auto"/>
        <w:jc w:val="both"/>
        <w:rPr>
          <w:rFonts w:ascii="Times New Roman" w:eastAsia="Times New Roman" w:hAnsi="Times New Roman" w:cs="Times New Roman"/>
          <w:iCs/>
          <w:sz w:val="24"/>
          <w:szCs w:val="24"/>
          <w:bdr w:val="none" w:sz="0" w:space="0" w:color="auto" w:frame="1"/>
          <w:lang w:eastAsia="it-IT"/>
        </w:rPr>
      </w:pPr>
    </w:p>
    <w:p w:rsidR="00D850CF" w:rsidRPr="00BB079F" w:rsidRDefault="00D850CF" w:rsidP="00D850CF">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it-IT"/>
        </w:rPr>
      </w:pPr>
      <w:r w:rsidRPr="00BB079F">
        <w:rPr>
          <w:rFonts w:ascii="Times New Roman" w:eastAsia="Times New Roman" w:hAnsi="Times New Roman" w:cs="Times New Roman"/>
          <w:bCs/>
          <w:sz w:val="24"/>
          <w:szCs w:val="24"/>
          <w:bdr w:val="none" w:sz="0" w:space="0" w:color="auto" w:frame="1"/>
          <w:lang w:eastAsia="it-IT"/>
        </w:rPr>
        <w:lastRenderedPageBreak/>
        <w:t>Per quanto riguarda la rimozione degli impianti pubblicitari non autorizzati, l’ente proprietario della strada, a seguito dell’accertamento e contestazione della violazione di cui all’articolo 23, comma 11, codice della strada, nei confronti dell’autore della collocazione abusiva e del proprietario dell’impianto, ovvero del soggetto pubblicizzato, se non identificabile il proprietario dell’impianto, in qualità di obbligato solidale, a norma dell’articolo 196, codice della strada, dovrà provvedere con apposito procedimento amministrativo, e adozione di apposita ordinanza di rimozione, da parte del responsabile dell’ufficio competente.</w:t>
      </w:r>
    </w:p>
    <w:p w:rsidR="00D850CF" w:rsidRPr="00BB079F" w:rsidRDefault="00D850CF" w:rsidP="00D850CF">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it-IT"/>
        </w:rPr>
      </w:pPr>
    </w:p>
    <w:p w:rsidR="00B42747" w:rsidRDefault="00B42747" w:rsidP="00B42747">
      <w:pPr>
        <w:spacing w:line="240" w:lineRule="auto"/>
        <w:jc w:val="both"/>
        <w:rPr>
          <w:rFonts w:ascii="Times New Roman" w:hAnsi="Times New Roman" w:cs="Times New Roman"/>
          <w:sz w:val="24"/>
          <w:szCs w:val="24"/>
        </w:rPr>
      </w:pPr>
    </w:p>
    <w:p w:rsidR="00B42747" w:rsidRPr="00B42747" w:rsidRDefault="00B42747" w:rsidP="00B42747">
      <w:pPr>
        <w:spacing w:line="240" w:lineRule="auto"/>
        <w:jc w:val="both"/>
        <w:rPr>
          <w:rFonts w:ascii="Times New Roman" w:hAnsi="Times New Roman" w:cs="Times New Roman"/>
          <w:b/>
          <w:sz w:val="24"/>
          <w:szCs w:val="24"/>
        </w:rPr>
      </w:pPr>
      <w:r>
        <w:rPr>
          <w:rFonts w:ascii="Times New Roman" w:hAnsi="Times New Roman" w:cs="Times New Roman"/>
          <w:b/>
          <w:sz w:val="24"/>
          <w:szCs w:val="24"/>
        </w:rPr>
        <w:t>L’AVVIO DEL PROCEDIMENTO DI RIMOZIONE</w:t>
      </w:r>
    </w:p>
    <w:p w:rsidR="00B42747" w:rsidRDefault="00D850CF"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In tema di adozione dell’ordinanza di rimozione di impianti pubblicitari non autorizzati, è intervenuto il Consiglio di Stato, con la sentenza n. 8290, del 23 dicembre 2020.</w:t>
      </w:r>
    </w:p>
    <w:p w:rsidR="0043084E" w:rsidRPr="00B42747" w:rsidRDefault="00D850CF"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Come detto, l’ordinanza di rimozione degli impianti pubblicitari, è adottata dall’ente proprietario della strada, come provvedimento amministrativo finale, a conclusione di un procedimento amministrativo.</w:t>
      </w:r>
    </w:p>
    <w:p w:rsidR="00D850CF" w:rsidRPr="00B42747" w:rsidRDefault="00D850CF"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Il Consiglio di Stato si chiede se per tale procedimento amministrativo sia applicabile la legge 7 agosto 1990, n. 241, recante “</w:t>
      </w:r>
      <w:r w:rsidRPr="00B42747">
        <w:rPr>
          <w:rFonts w:ascii="Times New Roman" w:hAnsi="Times New Roman" w:cs="Times New Roman"/>
          <w:i/>
          <w:sz w:val="24"/>
          <w:szCs w:val="24"/>
        </w:rPr>
        <w:t>Nuove norme in materia di procedimento amministrativo e di diritto di accesso ai documenti amministrativi”.</w:t>
      </w:r>
    </w:p>
    <w:p w:rsidR="00F063F1" w:rsidRPr="00B42747" w:rsidRDefault="00F063F1"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La legge n. 241/90, in particolare, prevede, innanzitutto (articolo 2, comma 1) che o</w:t>
      </w:r>
      <w:r w:rsidR="00984A48" w:rsidRPr="00B42747">
        <w:rPr>
          <w:rFonts w:ascii="Times New Roman" w:hAnsi="Times New Roman" w:cs="Times New Roman"/>
          <w:sz w:val="24"/>
          <w:szCs w:val="24"/>
        </w:rPr>
        <w:t xml:space="preserve">ve il procedimento consegua obbligatoriamente ad un’istanza, ovvero debba essere iniziato d’ufficio, le pubbliche amministrazioni hanno il dovere di concluderlo mediante l’adozione di un provvedimento espresso. </w:t>
      </w:r>
    </w:p>
    <w:p w:rsidR="00F063F1" w:rsidRPr="00B42747" w:rsidRDefault="00F063F1" w:rsidP="00B42747">
      <w:pPr>
        <w:spacing w:line="240" w:lineRule="auto"/>
        <w:contextualSpacing/>
        <w:jc w:val="both"/>
      </w:pPr>
      <w:r w:rsidRPr="00B42747">
        <w:rPr>
          <w:rFonts w:ascii="Times New Roman" w:hAnsi="Times New Roman" w:cs="Times New Roman"/>
          <w:sz w:val="24"/>
          <w:szCs w:val="24"/>
        </w:rPr>
        <w:t>A tale proposito, l’articolo 7, prescrive che o</w:t>
      </w:r>
      <w:r w:rsidR="00984A48" w:rsidRPr="00B42747">
        <w:rPr>
          <w:rFonts w:ascii="Times New Roman" w:hAnsi="Times New Roman" w:cs="Times New Roman"/>
          <w:sz w:val="24"/>
          <w:szCs w:val="24"/>
        </w:rPr>
        <w:t>ve non sussistano ragioni di impedimento derivanti da particolari esigenze di celerità del procedimento, l’avvio del procedimento stesso è comunicato, con le modalità previste dall’articolo 8, ai soggetti nei confronti dei quali il provvedimento finale è destinato a produrre effetti diretti ed a quelli che per legge debbono intervenirvi</w:t>
      </w:r>
      <w:r w:rsidR="00984A48" w:rsidRPr="00B42747">
        <w:t>.</w:t>
      </w:r>
    </w:p>
    <w:p w:rsidR="00B42747" w:rsidRDefault="00F063F1" w:rsidP="00B42747">
      <w:pPr>
        <w:spacing w:line="240" w:lineRule="auto"/>
        <w:contextualSpacing/>
        <w:jc w:val="both"/>
        <w:rPr>
          <w:rFonts w:ascii="Times New Roman" w:hAnsi="Times New Roman" w:cs="Times New Roman"/>
          <w:bCs/>
          <w:color w:val="000000"/>
          <w:sz w:val="24"/>
          <w:szCs w:val="24"/>
        </w:rPr>
      </w:pPr>
      <w:r w:rsidRPr="00B42747">
        <w:rPr>
          <w:rFonts w:ascii="Times New Roman" w:hAnsi="Times New Roman" w:cs="Times New Roman"/>
          <w:color w:val="000000"/>
          <w:sz w:val="24"/>
          <w:szCs w:val="24"/>
        </w:rPr>
        <w:t>L’articolo 8 prescrive le modalità e i contenuti</w:t>
      </w:r>
      <w:bookmarkStart w:id="0" w:name="08"/>
      <w:bookmarkEnd w:id="0"/>
      <w:r w:rsidRPr="00B42747">
        <w:rPr>
          <w:rFonts w:ascii="Times New Roman" w:hAnsi="Times New Roman" w:cs="Times New Roman"/>
          <w:color w:val="000000"/>
          <w:sz w:val="24"/>
          <w:szCs w:val="24"/>
        </w:rPr>
        <w:t xml:space="preserve"> della </w:t>
      </w:r>
      <w:r w:rsidR="00984A48" w:rsidRPr="00B42747">
        <w:rPr>
          <w:rFonts w:ascii="Times New Roman" w:hAnsi="Times New Roman" w:cs="Times New Roman"/>
          <w:bCs/>
          <w:color w:val="000000"/>
          <w:sz w:val="24"/>
          <w:szCs w:val="24"/>
        </w:rPr>
        <w:t>comunica</w:t>
      </w:r>
      <w:r w:rsidRPr="00B42747">
        <w:rPr>
          <w:rFonts w:ascii="Times New Roman" w:hAnsi="Times New Roman" w:cs="Times New Roman"/>
          <w:bCs/>
          <w:color w:val="000000"/>
          <w:sz w:val="24"/>
          <w:szCs w:val="24"/>
        </w:rPr>
        <w:t>zione di avvio del procedimento.</w:t>
      </w:r>
    </w:p>
    <w:p w:rsidR="00B42747" w:rsidRDefault="00984A48" w:rsidP="00B42747">
      <w:pPr>
        <w:spacing w:line="240" w:lineRule="auto"/>
        <w:contextualSpacing/>
        <w:jc w:val="both"/>
        <w:rPr>
          <w:rFonts w:ascii="Times New Roman" w:hAnsi="Times New Roman" w:cs="Times New Roman"/>
          <w:color w:val="000000"/>
          <w:sz w:val="24"/>
          <w:szCs w:val="24"/>
        </w:rPr>
      </w:pPr>
      <w:r w:rsidRPr="00B42747">
        <w:rPr>
          <w:rFonts w:ascii="Times New Roman" w:hAnsi="Times New Roman" w:cs="Times New Roman"/>
          <w:color w:val="000000"/>
          <w:sz w:val="24"/>
          <w:szCs w:val="24"/>
        </w:rPr>
        <w:t>L’amministrazione provvede a dare notizia dell’avvio del procedimento mediante comunicazione personale.</w:t>
      </w:r>
    </w:p>
    <w:p w:rsidR="00984A48" w:rsidRPr="00B42747" w:rsidRDefault="00984A48" w:rsidP="00B42747">
      <w:pPr>
        <w:spacing w:line="240" w:lineRule="auto"/>
        <w:contextualSpacing/>
        <w:jc w:val="both"/>
        <w:rPr>
          <w:rFonts w:ascii="Times New Roman" w:hAnsi="Times New Roman" w:cs="Times New Roman"/>
          <w:color w:val="000000"/>
          <w:sz w:val="24"/>
          <w:szCs w:val="24"/>
        </w:rPr>
      </w:pPr>
      <w:r w:rsidRPr="00B42747">
        <w:rPr>
          <w:rFonts w:ascii="Times New Roman" w:hAnsi="Times New Roman" w:cs="Times New Roman"/>
          <w:color w:val="000000"/>
          <w:sz w:val="24"/>
          <w:szCs w:val="24"/>
        </w:rPr>
        <w:t>Nella comunicazione debbono essere indicati:</w:t>
      </w:r>
    </w:p>
    <w:p w:rsidR="00984A48" w:rsidRPr="00B42747" w:rsidRDefault="00984A48" w:rsidP="00B42747">
      <w:pPr>
        <w:pStyle w:val="NormaleWeb"/>
        <w:pBdr>
          <w:top w:val="single" w:sz="4" w:space="1" w:color="auto"/>
          <w:left w:val="single" w:sz="4" w:space="4" w:color="auto"/>
          <w:bottom w:val="single" w:sz="4" w:space="1" w:color="auto"/>
          <w:right w:val="single" w:sz="4" w:space="4" w:color="auto"/>
        </w:pBdr>
        <w:spacing w:before="180" w:beforeAutospacing="0" w:after="180" w:afterAutospacing="0"/>
        <w:rPr>
          <w:color w:val="000000"/>
        </w:rPr>
      </w:pPr>
      <w:r w:rsidRPr="00B42747">
        <w:rPr>
          <w:color w:val="000000"/>
        </w:rPr>
        <w:t>a) l’amministrazione competente;</w:t>
      </w:r>
      <w:r w:rsidRPr="00B42747">
        <w:rPr>
          <w:color w:val="000000"/>
        </w:rPr>
        <w:br/>
        <w:t>b) l’oggetto del procedimento promosso;</w:t>
      </w:r>
      <w:r w:rsidRPr="00B42747">
        <w:rPr>
          <w:color w:val="000000"/>
        </w:rPr>
        <w:br/>
        <w:t>c) l’ufficio, il domicilio digitale dell’amministrazione e la persona</w:t>
      </w:r>
      <w:r w:rsidR="00F063F1" w:rsidRPr="00B42747">
        <w:rPr>
          <w:color w:val="000000"/>
        </w:rPr>
        <w:t xml:space="preserve"> responsabile del procedimento;</w:t>
      </w:r>
      <w:r w:rsidRPr="00B42747">
        <w:rPr>
          <w:i/>
          <w:iCs/>
          <w:color w:val="FF0000"/>
        </w:rPr>
        <w:br/>
      </w:r>
      <w:r w:rsidRPr="00B42747">
        <w:rPr>
          <w:color w:val="000000"/>
        </w:rPr>
        <w:t>c-bis) la data entro la quale, secondo i termini previsti dall'articolo 2, commi 2 o 3, deve concludersi il procedimento e i rimedi esperibili in caso di inerzia dell'amministrazione;</w:t>
      </w:r>
      <w:r w:rsidRPr="00B42747">
        <w:rPr>
          <w:color w:val="000000"/>
        </w:rPr>
        <w:br/>
        <w:t>c-ter) nei procedimenti ad iniziativa di parte, la data di presentazione della relativa istanza;</w:t>
      </w:r>
      <w:r w:rsidRPr="00B42747">
        <w:rPr>
          <w:i/>
          <w:iCs/>
          <w:color w:val="FF0000"/>
        </w:rPr>
        <w:br/>
      </w:r>
      <w:r w:rsidRPr="00B42747">
        <w:rPr>
          <w:color w:val="000000"/>
        </w:rPr>
        <w:t>d) le modalità con le quali, attraverso il punto di accesso telematico di cui all’articolo 64-bis del decreto legislativo 7 marzo 2005, n. 82 o con altre modalità telematiche, è possibile prendere visione degli atti, accedere al fascicolo informatico di cui all’articolo 41 dello stesso decreto legislativo n. 82 del 2005 ed esercitare in via telematica i diritti previsti dalla presente legge;</w:t>
      </w:r>
      <w:r w:rsidRPr="00B42747">
        <w:rPr>
          <w:color w:val="000000"/>
        </w:rPr>
        <w:br/>
        <w:t>d-bis) l’ufficio dove è possibile prendere visione degli atti che non sono disponibili o accessibili con le m</w:t>
      </w:r>
      <w:r w:rsidR="00B42747">
        <w:rPr>
          <w:color w:val="000000"/>
        </w:rPr>
        <w:t>odalità di cui alla lettera d).</w:t>
      </w:r>
    </w:p>
    <w:p w:rsidR="00B42747" w:rsidRDefault="00B42747" w:rsidP="00B42747">
      <w:pPr>
        <w:spacing w:line="240" w:lineRule="auto"/>
        <w:jc w:val="both"/>
        <w:rPr>
          <w:rFonts w:ascii="Times New Roman" w:hAnsi="Times New Roman" w:cs="Times New Roman"/>
          <w:sz w:val="24"/>
          <w:szCs w:val="24"/>
        </w:rPr>
      </w:pPr>
    </w:p>
    <w:p w:rsidR="00B42747" w:rsidRDefault="00B42747" w:rsidP="00B42747">
      <w:pPr>
        <w:spacing w:line="240" w:lineRule="auto"/>
        <w:jc w:val="both"/>
        <w:rPr>
          <w:rFonts w:ascii="Times New Roman" w:hAnsi="Times New Roman" w:cs="Times New Roman"/>
          <w:sz w:val="24"/>
          <w:szCs w:val="24"/>
        </w:rPr>
      </w:pPr>
    </w:p>
    <w:p w:rsidR="00B42747" w:rsidRDefault="00B42747" w:rsidP="00B42747">
      <w:pPr>
        <w:spacing w:line="240" w:lineRule="auto"/>
        <w:jc w:val="both"/>
        <w:rPr>
          <w:rFonts w:ascii="Times New Roman" w:hAnsi="Times New Roman" w:cs="Times New Roman"/>
          <w:sz w:val="24"/>
          <w:szCs w:val="24"/>
        </w:rPr>
      </w:pPr>
    </w:p>
    <w:p w:rsidR="00B42747" w:rsidRDefault="00B42747" w:rsidP="00B42747">
      <w:pPr>
        <w:spacing w:line="240" w:lineRule="auto"/>
        <w:jc w:val="both"/>
        <w:rPr>
          <w:rFonts w:ascii="Times New Roman" w:hAnsi="Times New Roman" w:cs="Times New Roman"/>
          <w:sz w:val="24"/>
          <w:szCs w:val="24"/>
        </w:rPr>
      </w:pPr>
    </w:p>
    <w:p w:rsidR="00B42747" w:rsidRPr="00B42747" w:rsidRDefault="00B42747" w:rsidP="00B42747">
      <w:pPr>
        <w:spacing w:line="240" w:lineRule="auto"/>
        <w:jc w:val="both"/>
        <w:rPr>
          <w:rFonts w:ascii="Times New Roman" w:hAnsi="Times New Roman" w:cs="Times New Roman"/>
          <w:b/>
          <w:sz w:val="24"/>
          <w:szCs w:val="24"/>
        </w:rPr>
      </w:pPr>
      <w:r w:rsidRPr="00B42747">
        <w:rPr>
          <w:rFonts w:ascii="Times New Roman" w:hAnsi="Times New Roman" w:cs="Times New Roman"/>
          <w:b/>
          <w:sz w:val="24"/>
          <w:szCs w:val="24"/>
        </w:rPr>
        <w:lastRenderedPageBreak/>
        <w:t>GLI IMPIANTI NON AUTORIZZATI</w:t>
      </w:r>
    </w:p>
    <w:p w:rsidR="00984A48" w:rsidRPr="00B42747" w:rsidRDefault="00692D06"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Dal combinato disposto delle succitate disposizioni normative, in relazione alla procedura sanzionatoria dell’articolo 23, codice della strada, appare, quindi, chiaro come, propedeutica all’adozione dell’ordinanza di rimozione degli impianti pubblicitari non autorizzati, sia la comunicazione di avvio del procedimento, di cui all’articolo 7, legge n. 241/90, nei confronti del proprietario degli impianti</w:t>
      </w:r>
      <w:r w:rsidR="00322C1F" w:rsidRPr="00B42747">
        <w:rPr>
          <w:rFonts w:ascii="Times New Roman" w:hAnsi="Times New Roman" w:cs="Times New Roman"/>
          <w:sz w:val="24"/>
          <w:szCs w:val="24"/>
        </w:rPr>
        <w:t>,</w:t>
      </w:r>
      <w:r w:rsidRPr="00B42747">
        <w:rPr>
          <w:rFonts w:ascii="Times New Roman" w:hAnsi="Times New Roman" w:cs="Times New Roman"/>
          <w:sz w:val="24"/>
          <w:szCs w:val="24"/>
        </w:rPr>
        <w:t xml:space="preserve"> ovvero del soggetto pubblicizzato.</w:t>
      </w:r>
    </w:p>
    <w:p w:rsidR="00322C1F" w:rsidRPr="00B42747" w:rsidRDefault="00322C1F" w:rsidP="00B42747">
      <w:pPr>
        <w:spacing w:line="240" w:lineRule="auto"/>
        <w:contextualSpacing/>
        <w:jc w:val="both"/>
        <w:rPr>
          <w:rFonts w:ascii="Times New Roman" w:hAnsi="Times New Roman" w:cs="Times New Roman"/>
          <w:sz w:val="24"/>
          <w:szCs w:val="24"/>
        </w:rPr>
      </w:pPr>
      <w:r w:rsidRPr="00B42747">
        <w:rPr>
          <w:rFonts w:ascii="Times New Roman" w:hAnsi="Times New Roman" w:cs="Times New Roman"/>
          <w:sz w:val="24"/>
          <w:szCs w:val="24"/>
        </w:rPr>
        <w:t>La questione trattata dal Consiglio di Stato con la sentenza in commento riguarda la richiesta di annullamento di una ordinanza, con la quale il Comune aveva disposto la rimozione di un impianto pubblicitario. Il ricorso si fondava, principalmente, per quanto qui di interesse, sulla violazione degli articoli 6, 7, 8 e 10, legge n. 241/90.</w:t>
      </w:r>
    </w:p>
    <w:p w:rsidR="00322C1F" w:rsidRPr="00B42747" w:rsidRDefault="00322C1F" w:rsidP="00B42747">
      <w:pPr>
        <w:spacing w:line="240" w:lineRule="auto"/>
        <w:contextualSpacing/>
        <w:jc w:val="both"/>
        <w:rPr>
          <w:rFonts w:ascii="Times New Roman" w:eastAsia="Times New Roman" w:hAnsi="Times New Roman" w:cs="Times New Roman"/>
          <w:iCs/>
          <w:color w:val="000000"/>
          <w:sz w:val="24"/>
          <w:szCs w:val="24"/>
          <w:bdr w:val="none" w:sz="0" w:space="0" w:color="auto" w:frame="1"/>
          <w:lang w:eastAsia="it-IT"/>
        </w:rPr>
      </w:pPr>
      <w:r w:rsidRPr="00B42747">
        <w:rPr>
          <w:rFonts w:ascii="Times New Roman" w:hAnsi="Times New Roman" w:cs="Times New Roman"/>
          <w:sz w:val="24"/>
          <w:szCs w:val="24"/>
        </w:rPr>
        <w:t xml:space="preserve">In particolare, il giudice amministrativo precisa che con l’approvazione, da parte del Comune, del c.d. Piano Generale degli impianti pubblicitari, a norma del decreto legislativo n. 503/97, pubblicato, a norma di legge, e comunicato ai soggetti interessati, e, quindi, con la previsione, quale conseguenza dell’approvazione del Piano, della  </w:t>
      </w:r>
      <w:r w:rsidRPr="00B42747">
        <w:rPr>
          <w:rFonts w:ascii="Times New Roman" w:eastAsia="Times New Roman" w:hAnsi="Times New Roman" w:cs="Times New Roman"/>
          <w:iCs/>
          <w:color w:val="000000"/>
          <w:sz w:val="24"/>
          <w:szCs w:val="24"/>
          <w:bdr w:val="none" w:sz="0" w:space="0" w:color="auto" w:frame="1"/>
          <w:lang w:eastAsia="it-IT"/>
        </w:rPr>
        <w:t xml:space="preserve">validità di tutte le autorizzazioni all'installazione di impianti di pubblicità precedentemente concesse dal Comune, il ricorso deve essere dichiarato inammissibile per omessa impugnazione di un atto presupposto. </w:t>
      </w:r>
    </w:p>
    <w:p w:rsidR="00322C1F" w:rsidRDefault="00322C1F" w:rsidP="00B42747">
      <w:pPr>
        <w:spacing w:line="240" w:lineRule="auto"/>
        <w:contextualSpacing/>
        <w:jc w:val="both"/>
        <w:rPr>
          <w:rFonts w:ascii="Times New Roman" w:eastAsia="Times New Roman" w:hAnsi="Times New Roman" w:cs="Times New Roman"/>
          <w:iCs/>
          <w:color w:val="000000"/>
          <w:sz w:val="24"/>
          <w:szCs w:val="24"/>
          <w:bdr w:val="none" w:sz="0" w:space="0" w:color="auto" w:frame="1"/>
          <w:lang w:eastAsia="it-IT"/>
        </w:rPr>
      </w:pPr>
      <w:r w:rsidRPr="00B42747">
        <w:rPr>
          <w:rFonts w:ascii="Times New Roman" w:eastAsia="Times New Roman" w:hAnsi="Times New Roman" w:cs="Times New Roman"/>
          <w:iCs/>
          <w:color w:val="000000"/>
          <w:sz w:val="24"/>
          <w:szCs w:val="24"/>
          <w:bdr w:val="none" w:sz="0" w:space="0" w:color="auto" w:frame="1"/>
          <w:lang w:eastAsia="it-IT"/>
        </w:rPr>
        <w:t>Inoltre, il ricorso deve ritenersi, comunque, infondat</w:t>
      </w:r>
      <w:r w:rsidR="00E96C26" w:rsidRPr="00B42747">
        <w:rPr>
          <w:rFonts w:ascii="Times New Roman" w:eastAsia="Times New Roman" w:hAnsi="Times New Roman" w:cs="Times New Roman"/>
          <w:iCs/>
          <w:color w:val="000000"/>
          <w:sz w:val="24"/>
          <w:szCs w:val="24"/>
          <w:bdr w:val="none" w:sz="0" w:space="0" w:color="auto" w:frame="1"/>
          <w:lang w:eastAsia="it-IT"/>
        </w:rPr>
        <w:t>o</w:t>
      </w:r>
      <w:r w:rsidRPr="00B42747">
        <w:rPr>
          <w:rFonts w:ascii="Times New Roman" w:eastAsia="Times New Roman" w:hAnsi="Times New Roman" w:cs="Times New Roman"/>
          <w:iCs/>
          <w:color w:val="000000"/>
          <w:sz w:val="24"/>
          <w:szCs w:val="24"/>
          <w:bdr w:val="none" w:sz="0" w:space="0" w:color="auto" w:frame="1"/>
          <w:lang w:eastAsia="it-IT"/>
        </w:rPr>
        <w:t>, in quanto l'ordine di rimozione si fonda sull'intervenuta approvazione del Piano Generale degli Impianti e il suo contenuto dispositivo non avrebbe potuto essere diverso</w:t>
      </w:r>
      <w:r w:rsidR="00E96C26" w:rsidRPr="00B42747">
        <w:rPr>
          <w:rFonts w:ascii="Times New Roman" w:eastAsia="Times New Roman" w:hAnsi="Times New Roman" w:cs="Times New Roman"/>
          <w:iCs/>
          <w:color w:val="000000"/>
          <w:sz w:val="24"/>
          <w:szCs w:val="24"/>
          <w:bdr w:val="none" w:sz="0" w:space="0" w:color="auto" w:frame="1"/>
          <w:lang w:eastAsia="it-IT"/>
        </w:rPr>
        <w:t>.</w:t>
      </w:r>
    </w:p>
    <w:p w:rsidR="00B42747" w:rsidRDefault="00B42747" w:rsidP="00B42747">
      <w:pPr>
        <w:spacing w:line="240" w:lineRule="auto"/>
        <w:contextualSpacing/>
        <w:jc w:val="both"/>
        <w:rPr>
          <w:rFonts w:ascii="Times New Roman" w:eastAsia="Times New Roman" w:hAnsi="Times New Roman" w:cs="Times New Roman"/>
          <w:iCs/>
          <w:color w:val="000000"/>
          <w:sz w:val="24"/>
          <w:szCs w:val="24"/>
          <w:bdr w:val="none" w:sz="0" w:space="0" w:color="auto" w:frame="1"/>
          <w:lang w:eastAsia="it-IT"/>
        </w:rPr>
      </w:pPr>
    </w:p>
    <w:p w:rsidR="00B42747" w:rsidRDefault="00B42747" w:rsidP="00B42747">
      <w:pPr>
        <w:spacing w:line="240" w:lineRule="auto"/>
        <w:contextualSpacing/>
        <w:jc w:val="both"/>
        <w:rPr>
          <w:rFonts w:ascii="Times New Roman" w:eastAsia="Times New Roman" w:hAnsi="Times New Roman" w:cs="Times New Roman"/>
          <w:b/>
          <w:iCs/>
          <w:color w:val="000000"/>
          <w:sz w:val="24"/>
          <w:szCs w:val="24"/>
          <w:bdr w:val="none" w:sz="0" w:space="0" w:color="auto" w:frame="1"/>
          <w:lang w:eastAsia="it-IT"/>
        </w:rPr>
      </w:pPr>
    </w:p>
    <w:p w:rsidR="00B42747" w:rsidRPr="00B42747" w:rsidRDefault="00B42747" w:rsidP="00B42747">
      <w:pPr>
        <w:spacing w:line="240" w:lineRule="auto"/>
        <w:contextualSpacing/>
        <w:jc w:val="both"/>
        <w:rPr>
          <w:rFonts w:ascii="Times New Roman" w:eastAsia="Times New Roman" w:hAnsi="Times New Roman" w:cs="Times New Roman"/>
          <w:b/>
          <w:iCs/>
          <w:color w:val="000000"/>
          <w:sz w:val="24"/>
          <w:szCs w:val="24"/>
          <w:bdr w:val="none" w:sz="0" w:space="0" w:color="auto" w:frame="1"/>
          <w:lang w:eastAsia="it-IT"/>
        </w:rPr>
      </w:pPr>
      <w:r w:rsidRPr="00B42747">
        <w:rPr>
          <w:rFonts w:ascii="Times New Roman" w:eastAsia="Times New Roman" w:hAnsi="Times New Roman" w:cs="Times New Roman"/>
          <w:b/>
          <w:iCs/>
          <w:color w:val="000000"/>
          <w:sz w:val="24"/>
          <w:szCs w:val="24"/>
          <w:bdr w:val="none" w:sz="0" w:space="0" w:color="auto" w:frame="1"/>
          <w:lang w:eastAsia="it-IT"/>
        </w:rPr>
        <w:t>LA COMUNICAZIONE DI AVVIO DEL PROCEDIMENTO</w:t>
      </w:r>
    </w:p>
    <w:p w:rsidR="00B42747" w:rsidRPr="00B42747" w:rsidRDefault="00B42747" w:rsidP="00B42747">
      <w:pPr>
        <w:spacing w:line="240" w:lineRule="auto"/>
        <w:contextualSpacing/>
        <w:jc w:val="both"/>
        <w:rPr>
          <w:rFonts w:ascii="Times New Roman" w:hAnsi="Times New Roman" w:cs="Times New Roman"/>
          <w:sz w:val="24"/>
          <w:szCs w:val="24"/>
        </w:rPr>
      </w:pPr>
    </w:p>
    <w:p w:rsidR="00E96C26" w:rsidRPr="00B42747" w:rsidRDefault="00E96C26" w:rsidP="00B42747">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r w:rsidRPr="00B42747">
        <w:rPr>
          <w:rFonts w:ascii="Times New Roman" w:eastAsia="Times New Roman" w:hAnsi="Times New Roman" w:cs="Times New Roman"/>
          <w:color w:val="000000"/>
          <w:sz w:val="24"/>
          <w:szCs w:val="24"/>
          <w:bdr w:val="none" w:sz="0" w:space="0" w:color="auto" w:frame="1"/>
          <w:lang w:eastAsia="it-IT"/>
        </w:rPr>
        <w:t>Per quanto concerne, in particolare, la comunicazione di avvio del procedimento amministrativo finalizzato all’adozione del provvedimento di rimozione degli impianti pubblicitari non autorizzati, il Consiglio di Stato precisa che, in ragione del contenuto vincolato del provvedimento ripristinatorio, tale ordinanza, anche a fronte dell'eventuale apporto partecipativo dell’interessato, non avrebbe potuto rivelare diverso contenuto determinativo, con riveniente applicabilità dell'articolo 21-</w:t>
      </w:r>
      <w:r w:rsidRPr="00B42747">
        <w:rPr>
          <w:rFonts w:ascii="Times New Roman" w:eastAsia="Times New Roman" w:hAnsi="Times New Roman" w:cs="Times New Roman"/>
          <w:iCs/>
          <w:color w:val="000000"/>
          <w:sz w:val="24"/>
          <w:szCs w:val="24"/>
          <w:bdr w:val="none" w:sz="0" w:space="0" w:color="auto" w:frame="1"/>
          <w:lang w:eastAsia="it-IT"/>
        </w:rPr>
        <w:t>octies</w:t>
      </w:r>
      <w:r w:rsidRPr="00B42747">
        <w:rPr>
          <w:rFonts w:ascii="Times New Roman" w:eastAsia="Times New Roman" w:hAnsi="Times New Roman" w:cs="Times New Roman"/>
          <w:i/>
          <w:iCs/>
          <w:color w:val="000000"/>
          <w:sz w:val="24"/>
          <w:szCs w:val="24"/>
          <w:bdr w:val="none" w:sz="0" w:space="0" w:color="auto" w:frame="1"/>
          <w:lang w:eastAsia="it-IT"/>
        </w:rPr>
        <w:t xml:space="preserve">, </w:t>
      </w:r>
      <w:r w:rsidRPr="00B42747">
        <w:rPr>
          <w:rFonts w:ascii="Times New Roman" w:eastAsia="Times New Roman" w:hAnsi="Times New Roman" w:cs="Times New Roman"/>
          <w:color w:val="000000"/>
          <w:sz w:val="24"/>
          <w:szCs w:val="24"/>
          <w:bdr w:val="none" w:sz="0" w:space="0" w:color="auto" w:frame="1"/>
          <w:lang w:eastAsia="it-IT"/>
        </w:rPr>
        <w:t>legge 241/90.</w:t>
      </w:r>
    </w:p>
    <w:p w:rsidR="00E96C26" w:rsidRPr="00BB079F" w:rsidRDefault="00E96C26" w:rsidP="00322C1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p>
    <w:p w:rsidR="00407B38" w:rsidRPr="00B42747" w:rsidRDefault="00BB079F" w:rsidP="00B42747">
      <w:pPr>
        <w:pBdr>
          <w:top w:val="single" w:sz="4" w:space="1" w:color="auto"/>
          <w:left w:val="single" w:sz="4" w:space="4" w:color="auto"/>
          <w:bottom w:val="single" w:sz="4" w:space="1" w:color="auto"/>
          <w:right w:val="single" w:sz="4" w:space="4" w:color="auto"/>
        </w:pBdr>
        <w:spacing w:before="180" w:after="180" w:line="240" w:lineRule="auto"/>
        <w:jc w:val="center"/>
        <w:rPr>
          <w:rFonts w:ascii="Times New Roman" w:eastAsia="Times New Roman" w:hAnsi="Times New Roman" w:cs="Times New Roman"/>
          <w:b/>
          <w:bCs/>
          <w:i/>
          <w:color w:val="000000"/>
          <w:sz w:val="24"/>
          <w:szCs w:val="24"/>
          <w:lang w:eastAsia="it-IT"/>
        </w:rPr>
      </w:pPr>
      <w:r w:rsidRPr="00B42747">
        <w:rPr>
          <w:rFonts w:ascii="Times New Roman" w:eastAsia="Times New Roman" w:hAnsi="Times New Roman" w:cs="Times New Roman"/>
          <w:b/>
          <w:bCs/>
          <w:i/>
          <w:color w:val="000000"/>
          <w:sz w:val="24"/>
          <w:szCs w:val="24"/>
          <w:lang w:eastAsia="it-IT"/>
        </w:rPr>
        <w:t>Articolo</w:t>
      </w:r>
      <w:r w:rsidR="00407B38" w:rsidRPr="00B42747">
        <w:rPr>
          <w:rFonts w:ascii="Times New Roman" w:eastAsia="Times New Roman" w:hAnsi="Times New Roman" w:cs="Times New Roman"/>
          <w:b/>
          <w:bCs/>
          <w:i/>
          <w:color w:val="000000"/>
          <w:sz w:val="24"/>
          <w:szCs w:val="24"/>
          <w:lang w:eastAsia="it-IT"/>
        </w:rPr>
        <w:t> </w:t>
      </w:r>
      <w:bookmarkStart w:id="1" w:name="21-octies"/>
      <w:r w:rsidR="00407B38" w:rsidRPr="00B42747">
        <w:rPr>
          <w:rFonts w:ascii="Times New Roman" w:eastAsia="Times New Roman" w:hAnsi="Times New Roman" w:cs="Times New Roman"/>
          <w:b/>
          <w:bCs/>
          <w:i/>
          <w:color w:val="000000"/>
          <w:sz w:val="24"/>
          <w:szCs w:val="24"/>
          <w:lang w:eastAsia="it-IT"/>
        </w:rPr>
        <w:t>21-octies</w:t>
      </w:r>
      <w:bookmarkEnd w:id="1"/>
      <w:r w:rsidR="00407B38" w:rsidRPr="00B42747">
        <w:rPr>
          <w:rFonts w:ascii="Times New Roman" w:eastAsia="Times New Roman" w:hAnsi="Times New Roman" w:cs="Times New Roman"/>
          <w:b/>
          <w:bCs/>
          <w:i/>
          <w:color w:val="000000"/>
          <w:sz w:val="24"/>
          <w:szCs w:val="24"/>
          <w:lang w:eastAsia="it-IT"/>
        </w:rPr>
        <w:t>, legge n. 241/90</w:t>
      </w:r>
    </w:p>
    <w:p w:rsidR="00407B38" w:rsidRPr="00B42747" w:rsidRDefault="00407B38" w:rsidP="00B42747">
      <w:pPr>
        <w:pBdr>
          <w:top w:val="single" w:sz="4" w:space="1" w:color="auto"/>
          <w:left w:val="single" w:sz="4" w:space="4" w:color="auto"/>
          <w:bottom w:val="single" w:sz="4" w:space="1" w:color="auto"/>
          <w:right w:val="single" w:sz="4" w:space="4" w:color="auto"/>
        </w:pBdr>
        <w:spacing w:before="180" w:after="180" w:line="240" w:lineRule="auto"/>
        <w:jc w:val="center"/>
        <w:rPr>
          <w:rFonts w:ascii="Times New Roman" w:eastAsia="Times New Roman" w:hAnsi="Times New Roman" w:cs="Times New Roman"/>
          <w:b/>
          <w:i/>
          <w:color w:val="000000"/>
          <w:sz w:val="24"/>
          <w:szCs w:val="24"/>
          <w:lang w:eastAsia="it-IT"/>
        </w:rPr>
      </w:pPr>
      <w:r w:rsidRPr="00B42747">
        <w:rPr>
          <w:rFonts w:ascii="Times New Roman" w:eastAsia="Times New Roman" w:hAnsi="Times New Roman" w:cs="Times New Roman"/>
          <w:b/>
          <w:bCs/>
          <w:i/>
          <w:color w:val="000000"/>
          <w:sz w:val="24"/>
          <w:szCs w:val="24"/>
          <w:lang w:eastAsia="it-IT"/>
        </w:rPr>
        <w:t>Annullabilità del provvedimento</w:t>
      </w:r>
    </w:p>
    <w:p w:rsidR="00407B38" w:rsidRPr="00407B38" w:rsidRDefault="00407B38" w:rsidP="00B42747">
      <w:pPr>
        <w:pBdr>
          <w:top w:val="single" w:sz="4" w:space="1" w:color="auto"/>
          <w:left w:val="single" w:sz="4" w:space="4" w:color="auto"/>
          <w:bottom w:val="single" w:sz="4" w:space="1" w:color="auto"/>
          <w:right w:val="single" w:sz="4" w:space="4" w:color="auto"/>
        </w:pBdr>
        <w:spacing w:before="180" w:after="180" w:line="240" w:lineRule="auto"/>
        <w:jc w:val="both"/>
        <w:rPr>
          <w:rFonts w:ascii="Times New Roman" w:eastAsia="Times New Roman" w:hAnsi="Times New Roman" w:cs="Times New Roman"/>
          <w:i/>
          <w:color w:val="000000"/>
          <w:sz w:val="24"/>
          <w:szCs w:val="24"/>
          <w:lang w:eastAsia="it-IT"/>
        </w:rPr>
      </w:pPr>
      <w:r w:rsidRPr="00407B38">
        <w:rPr>
          <w:rFonts w:ascii="Times New Roman" w:eastAsia="Times New Roman" w:hAnsi="Times New Roman" w:cs="Times New Roman"/>
          <w:i/>
          <w:color w:val="000000"/>
          <w:sz w:val="24"/>
          <w:szCs w:val="24"/>
          <w:lang w:eastAsia="it-IT"/>
        </w:rPr>
        <w:t>1. È annullabile il provvedimento amministrativo adottato in violazione di legge o viziato da eccesso di potere o da incompetenza.</w:t>
      </w:r>
    </w:p>
    <w:p w:rsidR="00407B38" w:rsidRPr="00407B38" w:rsidRDefault="00407B38" w:rsidP="00B42747">
      <w:pPr>
        <w:pBdr>
          <w:top w:val="single" w:sz="4" w:space="1" w:color="auto"/>
          <w:left w:val="single" w:sz="4" w:space="4" w:color="auto"/>
          <w:bottom w:val="single" w:sz="4" w:space="1" w:color="auto"/>
          <w:right w:val="single" w:sz="4" w:space="4" w:color="auto"/>
        </w:pBdr>
        <w:spacing w:before="180" w:after="180" w:line="240" w:lineRule="auto"/>
        <w:jc w:val="both"/>
        <w:rPr>
          <w:rFonts w:ascii="Times New Roman" w:eastAsia="Times New Roman" w:hAnsi="Times New Roman" w:cs="Times New Roman"/>
          <w:i/>
          <w:color w:val="000000"/>
          <w:sz w:val="24"/>
          <w:szCs w:val="24"/>
          <w:lang w:eastAsia="it-IT"/>
        </w:rPr>
      </w:pPr>
      <w:r w:rsidRPr="00407B38">
        <w:rPr>
          <w:rFonts w:ascii="Times New Roman" w:eastAsia="Times New Roman" w:hAnsi="Times New Roman" w:cs="Times New Roman"/>
          <w:i/>
          <w:color w:val="000000"/>
          <w:sz w:val="24"/>
          <w:szCs w:val="24"/>
          <w:lang w:eastAsia="it-IT"/>
        </w:rPr>
        <w:t>2. Non è annullabile il provvedimento adottato in violazione di norme sul procedimento o sulla forma degli atti qualora, per la natura vincolata del provvedimento, sia palese che il suo contenuto dispositivo non avrebbe potuto essere diverso da quello in concreto adottato. Il provvedimento amministrativo non è comunque annullabile per mancata comunicazione dell'avvio del procedimento qualora l'amministrazione dimostri in giudizio che il contenuto del provvedimento non avrebbe potuto essere diverso da quello in concreto adottato. La disposizione di cui al secondo periodo non si applica al provvedimento adottato in violazione dell’</w:t>
      </w:r>
      <w:r w:rsidRPr="00BB079F">
        <w:rPr>
          <w:rFonts w:ascii="Times New Roman" w:eastAsia="Times New Roman" w:hAnsi="Times New Roman" w:cs="Times New Roman"/>
          <w:i/>
          <w:sz w:val="24"/>
          <w:szCs w:val="24"/>
          <w:lang w:eastAsia="it-IT"/>
        </w:rPr>
        <w:t>articolo 10-bis</w:t>
      </w:r>
      <w:r w:rsidRPr="00407B38">
        <w:rPr>
          <w:rFonts w:ascii="Times New Roman" w:eastAsia="Times New Roman" w:hAnsi="Times New Roman" w:cs="Times New Roman"/>
          <w:i/>
          <w:color w:val="000000"/>
          <w:sz w:val="24"/>
          <w:szCs w:val="24"/>
          <w:lang w:eastAsia="it-IT"/>
        </w:rPr>
        <w:t>.</w:t>
      </w:r>
    </w:p>
    <w:p w:rsidR="00E96C26" w:rsidRPr="00B42747" w:rsidRDefault="00407B38" w:rsidP="00B42747">
      <w:pPr>
        <w:shd w:val="clear" w:color="auto" w:fill="FFFFFF"/>
        <w:tabs>
          <w:tab w:val="left" w:pos="1791"/>
        </w:tabs>
        <w:spacing w:after="0" w:line="240" w:lineRule="auto"/>
        <w:jc w:val="both"/>
        <w:rPr>
          <w:rFonts w:ascii="Times New Roman" w:eastAsia="Times New Roman" w:hAnsi="Times New Roman" w:cs="Times New Roman"/>
          <w:color w:val="000000"/>
          <w:sz w:val="24"/>
          <w:szCs w:val="24"/>
          <w:bdr w:val="none" w:sz="0" w:space="0" w:color="auto" w:frame="1"/>
          <w:lang w:eastAsia="it-IT"/>
        </w:rPr>
      </w:pPr>
      <w:r w:rsidRPr="00BB079F">
        <w:rPr>
          <w:rFonts w:ascii="Times New Roman" w:eastAsia="Times New Roman" w:hAnsi="Times New Roman" w:cs="Times New Roman"/>
          <w:color w:val="000000"/>
          <w:sz w:val="24"/>
          <w:szCs w:val="24"/>
          <w:bdr w:val="none" w:sz="0" w:space="0" w:color="auto" w:frame="1"/>
          <w:lang w:eastAsia="it-IT"/>
        </w:rPr>
        <w:tab/>
      </w:r>
    </w:p>
    <w:p w:rsidR="00407B38" w:rsidRPr="00B42747" w:rsidRDefault="00407B38" w:rsidP="00407B38">
      <w:pPr>
        <w:shd w:val="clear" w:color="auto" w:fill="FFFFFF"/>
        <w:spacing w:after="0" w:line="240" w:lineRule="auto"/>
        <w:jc w:val="both"/>
        <w:rPr>
          <w:rFonts w:ascii="Times New Roman" w:eastAsia="Times New Roman" w:hAnsi="Times New Roman" w:cs="Times New Roman"/>
          <w:iCs/>
          <w:color w:val="000000"/>
          <w:sz w:val="24"/>
          <w:szCs w:val="24"/>
          <w:bdr w:val="none" w:sz="0" w:space="0" w:color="auto" w:frame="1"/>
          <w:lang w:eastAsia="it-IT"/>
        </w:rPr>
      </w:pPr>
      <w:r w:rsidRPr="00B42747">
        <w:rPr>
          <w:rFonts w:ascii="Times New Roman" w:eastAsia="Times New Roman" w:hAnsi="Times New Roman" w:cs="Times New Roman"/>
          <w:iCs/>
          <w:color w:val="000000"/>
          <w:sz w:val="24"/>
          <w:szCs w:val="24"/>
          <w:bdr w:val="none" w:sz="0" w:space="0" w:color="auto" w:frame="1"/>
          <w:lang w:eastAsia="it-IT"/>
        </w:rPr>
        <w:t>Per cui, il mancato invio della comunicazione di avvio del procedimento, ai sensi degli articoli 7, 8, e  21-octies legge n. 241/1990, non consente, comunque, l'annullamento dell'ordinanza di rimozione degli impianti pubblicitari.</w:t>
      </w:r>
    </w:p>
    <w:p w:rsidR="00D251F8" w:rsidRPr="00B42747" w:rsidRDefault="00D251F8" w:rsidP="00407B38">
      <w:pPr>
        <w:shd w:val="clear" w:color="auto" w:fill="FFFFFF"/>
        <w:spacing w:after="0" w:line="240" w:lineRule="auto"/>
        <w:jc w:val="both"/>
        <w:rPr>
          <w:rFonts w:ascii="Times New Roman" w:eastAsia="Times New Roman" w:hAnsi="Times New Roman" w:cs="Times New Roman"/>
          <w:iCs/>
          <w:color w:val="000000"/>
          <w:sz w:val="24"/>
          <w:szCs w:val="24"/>
          <w:bdr w:val="none" w:sz="0" w:space="0" w:color="auto" w:frame="1"/>
          <w:lang w:eastAsia="it-IT"/>
        </w:rPr>
      </w:pPr>
    </w:p>
    <w:p w:rsidR="00B42747" w:rsidRDefault="00B42747" w:rsidP="00D251F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p>
    <w:p w:rsidR="00B42747" w:rsidRPr="00B42747" w:rsidRDefault="00B42747" w:rsidP="00D251F8">
      <w:pPr>
        <w:shd w:val="clear" w:color="auto" w:fill="FFFFFF"/>
        <w:spacing w:after="0" w:line="240" w:lineRule="auto"/>
        <w:jc w:val="both"/>
        <w:rPr>
          <w:rFonts w:ascii="Times New Roman" w:eastAsia="Times New Roman" w:hAnsi="Times New Roman" w:cs="Times New Roman"/>
          <w:b/>
          <w:color w:val="000000"/>
          <w:sz w:val="24"/>
          <w:szCs w:val="24"/>
          <w:bdr w:val="none" w:sz="0" w:space="0" w:color="auto" w:frame="1"/>
          <w:lang w:eastAsia="it-IT"/>
        </w:rPr>
      </w:pPr>
      <w:r w:rsidRPr="00B42747">
        <w:rPr>
          <w:rFonts w:ascii="Times New Roman" w:eastAsia="Times New Roman" w:hAnsi="Times New Roman" w:cs="Times New Roman"/>
          <w:b/>
          <w:color w:val="000000"/>
          <w:sz w:val="24"/>
          <w:szCs w:val="24"/>
          <w:bdr w:val="none" w:sz="0" w:space="0" w:color="auto" w:frame="1"/>
          <w:lang w:eastAsia="it-IT"/>
        </w:rPr>
        <w:lastRenderedPageBreak/>
        <w:t xml:space="preserve">CONCLUSIONE </w:t>
      </w:r>
    </w:p>
    <w:p w:rsidR="00B42747" w:rsidRDefault="00B42747" w:rsidP="00D251F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p>
    <w:p w:rsidR="00D251F8" w:rsidRDefault="00D251F8" w:rsidP="00D251F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r w:rsidRPr="00BB079F">
        <w:rPr>
          <w:rFonts w:ascii="Times New Roman" w:eastAsia="Times New Roman" w:hAnsi="Times New Roman" w:cs="Times New Roman"/>
          <w:color w:val="000000"/>
          <w:sz w:val="24"/>
          <w:szCs w:val="24"/>
          <w:bdr w:val="none" w:sz="0" w:space="0" w:color="auto" w:frame="1"/>
          <w:lang w:eastAsia="it-IT"/>
        </w:rPr>
        <w:t>In ordine alla motivazione riguardante l'interesse pubblico alla rimozione, nel ribadire come l'adottabilità della disposizione ripristinatoria trovi espressa menzione nel nuovo Piano (non impugnato), va rilevato che:</w:t>
      </w:r>
    </w:p>
    <w:p w:rsidR="00B42747" w:rsidRDefault="00B42747" w:rsidP="00D251F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it-IT"/>
        </w:rPr>
      </w:pPr>
    </w:p>
    <w:p w:rsidR="00D251F8" w:rsidRPr="00B42747" w:rsidRDefault="00D251F8" w:rsidP="00D251F8">
      <w:pPr>
        <w:pStyle w:val="Paragrafoelenco"/>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42747">
        <w:rPr>
          <w:rFonts w:ascii="Times New Roman" w:eastAsia="Times New Roman" w:hAnsi="Times New Roman" w:cs="Times New Roman"/>
          <w:color w:val="000000"/>
          <w:sz w:val="24"/>
          <w:szCs w:val="24"/>
          <w:bdr w:val="none" w:sz="0" w:space="0" w:color="auto" w:frame="1"/>
          <w:lang w:eastAsia="it-IT"/>
        </w:rPr>
        <w:t>se è vero che il Consiglio di Stato, con sentenza n. 316, del 25 gennaio 2017 abbia richiamato l'orientamento delle Sezioni Unite della Corte di Cassazione, le quali, pronunciando in tema di riparto della giurisdizione in materia di determinazioni di rimozione di impianti pubblicitari, hanno in più occasioni escluso che il provvedimento con il quale un Comune intima la rimozione coattiva di un impianto pubblicitario rientri nella categoria degli "</w:t>
      </w:r>
      <w:r w:rsidRPr="00B42747">
        <w:rPr>
          <w:rFonts w:ascii="Times New Roman" w:eastAsia="Times New Roman" w:hAnsi="Times New Roman" w:cs="Times New Roman"/>
          <w:i/>
          <w:iCs/>
          <w:color w:val="000000"/>
          <w:sz w:val="24"/>
          <w:szCs w:val="24"/>
          <w:bdr w:val="none" w:sz="0" w:space="0" w:color="auto" w:frame="1"/>
          <w:lang w:eastAsia="it-IT"/>
        </w:rPr>
        <w:t>atti e provvedimenti" </w:t>
      </w:r>
      <w:r w:rsidRPr="00B42747">
        <w:rPr>
          <w:rFonts w:ascii="Times New Roman" w:eastAsia="Times New Roman" w:hAnsi="Times New Roman" w:cs="Times New Roman"/>
          <w:color w:val="000000"/>
          <w:sz w:val="24"/>
          <w:szCs w:val="24"/>
          <w:bdr w:val="none" w:sz="0" w:space="0" w:color="auto" w:frame="1"/>
          <w:lang w:eastAsia="it-IT"/>
        </w:rPr>
        <w:t>in materia di urbanistica ed edilizia, affermando espressamente che non si verte "</w:t>
      </w:r>
      <w:r w:rsidRPr="00B42747">
        <w:rPr>
          <w:rFonts w:ascii="Times New Roman" w:eastAsia="Times New Roman" w:hAnsi="Times New Roman" w:cs="Times New Roman"/>
          <w:i/>
          <w:iCs/>
          <w:color w:val="000000"/>
          <w:sz w:val="24"/>
          <w:szCs w:val="24"/>
          <w:bdr w:val="none" w:sz="0" w:space="0" w:color="auto" w:frame="1"/>
          <w:lang w:eastAsia="it-IT"/>
        </w:rPr>
        <w:t>in tema di uso del territorio, ma di godimento abusivo di beni demaniali, con riferimento al quale il legislatore detta una disciplina specifica";</w:t>
      </w:r>
    </w:p>
    <w:p w:rsidR="00B42747" w:rsidRPr="00B42747" w:rsidRDefault="00B42747" w:rsidP="00B42747">
      <w:pPr>
        <w:pStyle w:val="Paragrafoelenco"/>
        <w:shd w:val="clear" w:color="auto" w:fill="FFFFFF"/>
        <w:spacing w:after="0" w:line="240" w:lineRule="auto"/>
        <w:jc w:val="both"/>
        <w:rPr>
          <w:rFonts w:ascii="Times New Roman" w:eastAsia="Times New Roman" w:hAnsi="Times New Roman" w:cs="Times New Roman"/>
          <w:color w:val="000000"/>
          <w:sz w:val="24"/>
          <w:szCs w:val="24"/>
          <w:lang w:eastAsia="it-IT"/>
        </w:rPr>
      </w:pPr>
      <w:bookmarkStart w:id="2" w:name="_GoBack"/>
      <w:bookmarkEnd w:id="2"/>
    </w:p>
    <w:p w:rsidR="00322C1F" w:rsidRPr="00B42747" w:rsidRDefault="00D251F8" w:rsidP="00322C1F">
      <w:pPr>
        <w:pStyle w:val="Paragrafoelenco"/>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it-IT"/>
        </w:rPr>
      </w:pPr>
      <w:r w:rsidRPr="00B42747">
        <w:rPr>
          <w:rFonts w:ascii="Times New Roman" w:eastAsia="Times New Roman" w:hAnsi="Times New Roman" w:cs="Times New Roman"/>
          <w:color w:val="000000"/>
          <w:sz w:val="24"/>
          <w:szCs w:val="24"/>
          <w:bdr w:val="none" w:sz="0" w:space="0" w:color="auto" w:frame="1"/>
          <w:lang w:eastAsia="it-IT"/>
        </w:rPr>
        <w:t xml:space="preserve">è altrettanto vero che, dal momento che </w:t>
      </w:r>
      <w:r w:rsidR="00E96C26" w:rsidRPr="00B42747">
        <w:rPr>
          <w:rFonts w:ascii="Times New Roman" w:eastAsia="Times New Roman" w:hAnsi="Times New Roman" w:cs="Times New Roman"/>
          <w:i/>
          <w:iCs/>
          <w:color w:val="000000"/>
          <w:sz w:val="24"/>
          <w:szCs w:val="24"/>
          <w:bdr w:val="none" w:sz="0" w:space="0" w:color="auto" w:frame="1"/>
          <w:lang w:eastAsia="it-IT"/>
        </w:rPr>
        <w:t xml:space="preserve">gli interessi legati all'assetto urbanistico ... devono essere perseguiti dal Comune non attraverso la duplicazione dei titoli </w:t>
      </w:r>
      <w:proofErr w:type="spellStart"/>
      <w:r w:rsidR="00E96C26" w:rsidRPr="00B42747">
        <w:rPr>
          <w:rFonts w:ascii="Times New Roman" w:eastAsia="Times New Roman" w:hAnsi="Times New Roman" w:cs="Times New Roman"/>
          <w:i/>
          <w:iCs/>
          <w:color w:val="000000"/>
          <w:sz w:val="24"/>
          <w:szCs w:val="24"/>
          <w:bdr w:val="none" w:sz="0" w:space="0" w:color="auto" w:frame="1"/>
          <w:lang w:eastAsia="it-IT"/>
        </w:rPr>
        <w:t>autorizzatori</w:t>
      </w:r>
      <w:proofErr w:type="spellEnd"/>
      <w:r w:rsidR="00E96C26" w:rsidRPr="00B42747">
        <w:rPr>
          <w:rFonts w:ascii="Times New Roman" w:eastAsia="Times New Roman" w:hAnsi="Times New Roman" w:cs="Times New Roman"/>
          <w:i/>
          <w:iCs/>
          <w:color w:val="000000"/>
          <w:sz w:val="24"/>
          <w:szCs w:val="24"/>
          <w:bdr w:val="none" w:sz="0" w:space="0" w:color="auto" w:frame="1"/>
          <w:lang w:eastAsia="it-IT"/>
        </w:rPr>
        <w:t>, ma vanno, al contrario, valutati ... all'interno del procedimento di rilascio dell'autorizzazione ... con la conseguenza che quest'ultima autorizzazione dovrà essere negata nel caso in cui l'installazione risulti incompatibile con le</w:t>
      </w:r>
      <w:r w:rsidRPr="00B42747">
        <w:rPr>
          <w:rFonts w:ascii="Times New Roman" w:eastAsia="Times New Roman" w:hAnsi="Times New Roman" w:cs="Times New Roman"/>
          <w:i/>
          <w:iCs/>
          <w:color w:val="000000"/>
          <w:sz w:val="24"/>
          <w:szCs w:val="24"/>
          <w:bdr w:val="none" w:sz="0" w:space="0" w:color="auto" w:frame="1"/>
          <w:lang w:eastAsia="it-IT"/>
        </w:rPr>
        <w:t xml:space="preserve"> esigenze urbanistico-edilizie, </w:t>
      </w:r>
      <w:r w:rsidRPr="00B42747">
        <w:rPr>
          <w:rFonts w:ascii="Times New Roman" w:eastAsia="Times New Roman" w:hAnsi="Times New Roman" w:cs="Times New Roman"/>
          <w:color w:val="000000"/>
          <w:sz w:val="24"/>
          <w:szCs w:val="24"/>
          <w:bdr w:val="none" w:sz="0" w:space="0" w:color="auto" w:frame="1"/>
          <w:lang w:eastAsia="it-IT"/>
        </w:rPr>
        <w:t>si dimostra</w:t>
      </w:r>
      <w:r w:rsidR="00E96C26" w:rsidRPr="00B42747">
        <w:rPr>
          <w:rFonts w:ascii="Times New Roman" w:eastAsia="Times New Roman" w:hAnsi="Times New Roman" w:cs="Times New Roman"/>
          <w:color w:val="000000"/>
          <w:sz w:val="24"/>
          <w:szCs w:val="24"/>
          <w:bdr w:val="none" w:sz="0" w:space="0" w:color="auto" w:frame="1"/>
          <w:lang w:eastAsia="it-IT"/>
        </w:rPr>
        <w:t>, allora, predicabile la medesima sistematica interpretativa valida per gli atti repressivi in m</w:t>
      </w:r>
      <w:r w:rsidRPr="00B42747">
        <w:rPr>
          <w:rFonts w:ascii="Times New Roman" w:eastAsia="Times New Roman" w:hAnsi="Times New Roman" w:cs="Times New Roman"/>
          <w:color w:val="000000"/>
          <w:sz w:val="24"/>
          <w:szCs w:val="24"/>
          <w:bdr w:val="none" w:sz="0" w:space="0" w:color="auto" w:frame="1"/>
          <w:lang w:eastAsia="it-IT"/>
        </w:rPr>
        <w:t xml:space="preserve">ateria edilizia, per la quale, come è noto, </w:t>
      </w:r>
      <w:r w:rsidR="00E96C26" w:rsidRPr="00B42747">
        <w:rPr>
          <w:rFonts w:ascii="Times New Roman" w:eastAsia="Times New Roman" w:hAnsi="Times New Roman" w:cs="Times New Roman"/>
          <w:color w:val="000000"/>
          <w:sz w:val="24"/>
          <w:szCs w:val="24"/>
          <w:bdr w:val="none" w:sz="0" w:space="0" w:color="auto" w:frame="1"/>
          <w:lang w:eastAsia="it-IT"/>
        </w:rPr>
        <w:t>l'interesse pubblico al ripristino del corretto uso del territorio è </w:t>
      </w:r>
      <w:r w:rsidR="00E96C26" w:rsidRPr="00B42747">
        <w:rPr>
          <w:rFonts w:ascii="Times New Roman" w:eastAsia="Times New Roman" w:hAnsi="Times New Roman" w:cs="Times New Roman"/>
          <w:i/>
          <w:iCs/>
          <w:color w:val="000000"/>
          <w:sz w:val="24"/>
          <w:szCs w:val="24"/>
          <w:bdr w:val="none" w:sz="0" w:space="0" w:color="auto" w:frame="1"/>
          <w:lang w:eastAsia="it-IT"/>
        </w:rPr>
        <w:t xml:space="preserve">in re </w:t>
      </w:r>
      <w:proofErr w:type="spellStart"/>
      <w:r w:rsidR="00E96C26" w:rsidRPr="00B42747">
        <w:rPr>
          <w:rFonts w:ascii="Times New Roman" w:eastAsia="Times New Roman" w:hAnsi="Times New Roman" w:cs="Times New Roman"/>
          <w:i/>
          <w:iCs/>
          <w:color w:val="000000"/>
          <w:sz w:val="24"/>
          <w:szCs w:val="24"/>
          <w:bdr w:val="none" w:sz="0" w:space="0" w:color="auto" w:frame="1"/>
          <w:lang w:eastAsia="it-IT"/>
        </w:rPr>
        <w:t>ipsa</w:t>
      </w:r>
      <w:proofErr w:type="spellEnd"/>
      <w:r w:rsidR="00E96C26" w:rsidRPr="00B42747">
        <w:rPr>
          <w:rFonts w:ascii="Times New Roman" w:eastAsia="Times New Roman" w:hAnsi="Times New Roman" w:cs="Times New Roman"/>
          <w:i/>
          <w:iCs/>
          <w:color w:val="000000"/>
          <w:sz w:val="24"/>
          <w:szCs w:val="24"/>
          <w:bdr w:val="none" w:sz="0" w:space="0" w:color="auto" w:frame="1"/>
          <w:lang w:eastAsia="it-IT"/>
        </w:rPr>
        <w:t>, </w:t>
      </w:r>
      <w:r w:rsidR="00E96C26" w:rsidRPr="00B42747">
        <w:rPr>
          <w:rFonts w:ascii="Times New Roman" w:eastAsia="Times New Roman" w:hAnsi="Times New Roman" w:cs="Times New Roman"/>
          <w:color w:val="000000"/>
          <w:sz w:val="24"/>
          <w:szCs w:val="24"/>
          <w:bdr w:val="none" w:sz="0" w:space="0" w:color="auto" w:frame="1"/>
          <w:lang w:eastAsia="it-IT"/>
        </w:rPr>
        <w:t>non necessitando esso di spe</w:t>
      </w:r>
      <w:r w:rsidRPr="00B42747">
        <w:rPr>
          <w:rFonts w:ascii="Times New Roman" w:eastAsia="Times New Roman" w:hAnsi="Times New Roman" w:cs="Times New Roman"/>
          <w:color w:val="000000"/>
          <w:sz w:val="24"/>
          <w:szCs w:val="24"/>
          <w:bdr w:val="none" w:sz="0" w:space="0" w:color="auto" w:frame="1"/>
          <w:lang w:eastAsia="it-IT"/>
        </w:rPr>
        <w:t xml:space="preserve">cifica emersione motivazionale, </w:t>
      </w:r>
      <w:r w:rsidR="00E96C26" w:rsidRPr="00B42747">
        <w:rPr>
          <w:rFonts w:ascii="Times New Roman" w:eastAsia="Times New Roman" w:hAnsi="Times New Roman" w:cs="Times New Roman"/>
          <w:color w:val="000000"/>
          <w:sz w:val="24"/>
          <w:szCs w:val="24"/>
          <w:bdr w:val="none" w:sz="0" w:space="0" w:color="auto" w:frame="1"/>
          <w:lang w:eastAsia="it-IT"/>
        </w:rPr>
        <w:t>ed in presenza del quale, l'affidamento invocato dal soggetto, segnatamente ove in presenza di una risalente collocazione temp</w:t>
      </w:r>
      <w:r w:rsidRPr="00B42747">
        <w:rPr>
          <w:rFonts w:ascii="Times New Roman" w:eastAsia="Times New Roman" w:hAnsi="Times New Roman" w:cs="Times New Roman"/>
          <w:color w:val="000000"/>
          <w:sz w:val="24"/>
          <w:szCs w:val="24"/>
          <w:bdr w:val="none" w:sz="0" w:space="0" w:color="auto" w:frame="1"/>
          <w:lang w:eastAsia="it-IT"/>
        </w:rPr>
        <w:t>o</w:t>
      </w:r>
      <w:r w:rsidR="00E96C26" w:rsidRPr="00B42747">
        <w:rPr>
          <w:rFonts w:ascii="Times New Roman" w:eastAsia="Times New Roman" w:hAnsi="Times New Roman" w:cs="Times New Roman"/>
          <w:color w:val="000000"/>
          <w:sz w:val="24"/>
          <w:szCs w:val="24"/>
          <w:bdr w:val="none" w:sz="0" w:space="0" w:color="auto" w:frame="1"/>
          <w:lang w:eastAsia="it-IT"/>
        </w:rPr>
        <w:t>rale dell'abuso, assume conno</w:t>
      </w:r>
      <w:r w:rsidRPr="00B42747">
        <w:rPr>
          <w:rFonts w:ascii="Times New Roman" w:eastAsia="Times New Roman" w:hAnsi="Times New Roman" w:cs="Times New Roman"/>
          <w:color w:val="000000"/>
          <w:sz w:val="24"/>
          <w:szCs w:val="24"/>
          <w:bdr w:val="none" w:sz="0" w:space="0" w:color="auto" w:frame="1"/>
          <w:lang w:eastAsia="it-IT"/>
        </w:rPr>
        <w:t>tazione evidentemente recessiva</w:t>
      </w:r>
      <w:r w:rsidR="00E96C26" w:rsidRPr="00B42747">
        <w:rPr>
          <w:rFonts w:ascii="Times New Roman" w:eastAsia="Times New Roman" w:hAnsi="Times New Roman" w:cs="Times New Roman"/>
          <w:color w:val="000000"/>
          <w:sz w:val="24"/>
          <w:szCs w:val="24"/>
          <w:bdr w:val="none" w:sz="0" w:space="0" w:color="auto" w:frame="1"/>
          <w:lang w:eastAsia="it-IT"/>
        </w:rPr>
        <w:t>.</w:t>
      </w:r>
    </w:p>
    <w:p w:rsidR="00B42747" w:rsidRPr="00B42747" w:rsidRDefault="00B42747" w:rsidP="00B42747">
      <w:pPr>
        <w:pStyle w:val="Paragrafoelenco"/>
        <w:rPr>
          <w:rFonts w:ascii="Times New Roman" w:eastAsia="Times New Roman" w:hAnsi="Times New Roman" w:cs="Times New Roman"/>
          <w:color w:val="000000"/>
          <w:sz w:val="24"/>
          <w:szCs w:val="24"/>
          <w:lang w:eastAsia="it-IT"/>
        </w:rPr>
      </w:pPr>
    </w:p>
    <w:p w:rsidR="00B42747" w:rsidRPr="00B42747" w:rsidRDefault="00B42747" w:rsidP="00B42747">
      <w:pPr>
        <w:pStyle w:val="Paragrafoelenco"/>
        <w:shd w:val="clear" w:color="auto" w:fill="FFFFFF"/>
        <w:spacing w:after="0" w:line="240" w:lineRule="auto"/>
        <w:jc w:val="both"/>
        <w:rPr>
          <w:rFonts w:ascii="Times New Roman" w:eastAsia="Times New Roman" w:hAnsi="Times New Roman" w:cs="Times New Roman"/>
          <w:color w:val="000000"/>
          <w:sz w:val="24"/>
          <w:szCs w:val="24"/>
          <w:lang w:eastAsia="it-IT"/>
        </w:rPr>
      </w:pPr>
    </w:p>
    <w:p w:rsidR="00EC7731" w:rsidRPr="00BB079F" w:rsidRDefault="00E416B8" w:rsidP="00E416B8">
      <w:pPr>
        <w:jc w:val="both"/>
        <w:rPr>
          <w:rFonts w:ascii="Times New Roman" w:hAnsi="Times New Roman" w:cs="Times New Roman"/>
          <w:sz w:val="24"/>
          <w:szCs w:val="24"/>
        </w:rPr>
      </w:pPr>
      <w:r w:rsidRPr="00BB079F">
        <w:rPr>
          <w:rFonts w:ascii="Times New Roman" w:hAnsi="Times New Roman" w:cs="Times New Roman"/>
          <w:sz w:val="24"/>
          <w:szCs w:val="24"/>
        </w:rPr>
        <w:t>Per cui, in definitiva, si evince che c</w:t>
      </w:r>
      <w:r w:rsidR="00EC7731" w:rsidRPr="00BB079F">
        <w:rPr>
          <w:rFonts w:ascii="Times New Roman" w:eastAsia="Times New Roman" w:hAnsi="Times New Roman" w:cs="Times New Roman"/>
          <w:color w:val="000000"/>
          <w:sz w:val="24"/>
          <w:szCs w:val="24"/>
          <w:bdr w:val="none" w:sz="0" w:space="0" w:color="auto" w:frame="1"/>
          <w:lang w:eastAsia="it-IT"/>
        </w:rPr>
        <w:t xml:space="preserve">onstatata la presenza di un impianto pubblicitario difforme rispetto alle prescrizioni del </w:t>
      </w:r>
      <w:r w:rsidRPr="00BB079F">
        <w:rPr>
          <w:rFonts w:ascii="Times New Roman" w:eastAsia="Times New Roman" w:hAnsi="Times New Roman" w:cs="Times New Roman"/>
          <w:color w:val="000000"/>
          <w:sz w:val="24"/>
          <w:szCs w:val="24"/>
          <w:bdr w:val="none" w:sz="0" w:space="0" w:color="auto" w:frame="1"/>
          <w:lang w:eastAsia="it-IT"/>
        </w:rPr>
        <w:t>Piano generale degli impianti, ovvero privo della prescritta autorizzazione di cui all’articolo 23, codice della strada, i</w:t>
      </w:r>
      <w:r w:rsidR="00EC7731" w:rsidRPr="00BB079F">
        <w:rPr>
          <w:rFonts w:ascii="Times New Roman" w:eastAsia="Times New Roman" w:hAnsi="Times New Roman" w:cs="Times New Roman"/>
          <w:color w:val="000000"/>
          <w:sz w:val="24"/>
          <w:szCs w:val="24"/>
          <w:bdr w:val="none" w:sz="0" w:space="0" w:color="auto" w:frame="1"/>
          <w:lang w:eastAsia="it-IT"/>
        </w:rPr>
        <w:t>l contenuto vincolato del provvedimento ripristinatorio esclude la necessità della preventiva comunicazione dell'avvio del procedimento: anche a fronte dell'eventuale apporto partecipativo dell'intimato, il provvedimento adottato non avrebbe potuto rivelare diverso contenuto determinativo.</w:t>
      </w:r>
    </w:p>
    <w:p w:rsidR="00EC7731" w:rsidRPr="00BB079F" w:rsidRDefault="00EC7731" w:rsidP="00EC7731">
      <w:pPr>
        <w:shd w:val="clear" w:color="auto" w:fill="FFFFFF"/>
        <w:spacing w:after="0" w:line="240" w:lineRule="auto"/>
        <w:rPr>
          <w:rFonts w:ascii="Times New Roman" w:eastAsia="Times New Roman" w:hAnsi="Times New Roman" w:cs="Times New Roman"/>
          <w:color w:val="000000"/>
          <w:sz w:val="24"/>
          <w:szCs w:val="24"/>
          <w:lang w:eastAsia="it-IT"/>
        </w:rPr>
      </w:pPr>
      <w:r w:rsidRPr="00BB079F">
        <w:rPr>
          <w:rFonts w:ascii="Times New Roman" w:eastAsia="Times New Roman" w:hAnsi="Times New Roman" w:cs="Times New Roman"/>
          <w:color w:val="000000"/>
          <w:sz w:val="24"/>
          <w:szCs w:val="24"/>
          <w:bdr w:val="none" w:sz="0" w:space="0" w:color="auto" w:frame="1"/>
          <w:lang w:eastAsia="it-IT"/>
        </w:rPr>
        <w:t> </w:t>
      </w:r>
    </w:p>
    <w:p w:rsidR="00EC7731" w:rsidRPr="00BB079F" w:rsidRDefault="00EC7731">
      <w:pPr>
        <w:rPr>
          <w:rFonts w:ascii="Times New Roman" w:hAnsi="Times New Roman" w:cs="Times New Roman"/>
          <w:sz w:val="24"/>
          <w:szCs w:val="24"/>
        </w:rPr>
      </w:pPr>
    </w:p>
    <w:sectPr w:rsidR="00EC7731" w:rsidRPr="00BB07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684"/>
    <w:multiLevelType w:val="hybridMultilevel"/>
    <w:tmpl w:val="6CDEF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31"/>
    <w:rsid w:val="00032C47"/>
    <w:rsid w:val="00265856"/>
    <w:rsid w:val="00322C1F"/>
    <w:rsid w:val="003D0E11"/>
    <w:rsid w:val="00407B38"/>
    <w:rsid w:val="0043084E"/>
    <w:rsid w:val="00523877"/>
    <w:rsid w:val="005B597C"/>
    <w:rsid w:val="00692D06"/>
    <w:rsid w:val="00984A48"/>
    <w:rsid w:val="009B24E6"/>
    <w:rsid w:val="009E154B"/>
    <w:rsid w:val="00B42747"/>
    <w:rsid w:val="00BB079F"/>
    <w:rsid w:val="00C33198"/>
    <w:rsid w:val="00C52E3B"/>
    <w:rsid w:val="00D251F8"/>
    <w:rsid w:val="00D850CF"/>
    <w:rsid w:val="00D9746B"/>
    <w:rsid w:val="00E416B8"/>
    <w:rsid w:val="00E96C26"/>
    <w:rsid w:val="00EC7731"/>
    <w:rsid w:val="00F063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84A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84A48"/>
    <w:rPr>
      <w:color w:val="0000FF"/>
      <w:u w:val="single"/>
    </w:rPr>
  </w:style>
  <w:style w:type="paragraph" w:styleId="Paragrafoelenco">
    <w:name w:val="List Paragraph"/>
    <w:basedOn w:val="Normale"/>
    <w:uiPriority w:val="34"/>
    <w:qFormat/>
    <w:rsid w:val="00B42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84A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84A48"/>
    <w:rPr>
      <w:color w:val="0000FF"/>
      <w:u w:val="single"/>
    </w:rPr>
  </w:style>
  <w:style w:type="paragraph" w:styleId="Paragrafoelenco">
    <w:name w:val="List Paragraph"/>
    <w:basedOn w:val="Normale"/>
    <w:uiPriority w:val="34"/>
    <w:qFormat/>
    <w:rsid w:val="00B4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2795">
      <w:bodyDiv w:val="1"/>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738750915">
              <w:marLeft w:val="0"/>
              <w:marRight w:val="0"/>
              <w:marTop w:val="0"/>
              <w:marBottom w:val="0"/>
              <w:divBdr>
                <w:top w:val="none" w:sz="0" w:space="0" w:color="auto"/>
                <w:left w:val="none" w:sz="0" w:space="0" w:color="auto"/>
                <w:bottom w:val="none" w:sz="0" w:space="0" w:color="auto"/>
                <w:right w:val="none" w:sz="0" w:space="0" w:color="auto"/>
              </w:divBdr>
            </w:div>
            <w:div w:id="116487765">
              <w:marLeft w:val="0"/>
              <w:marRight w:val="0"/>
              <w:marTop w:val="0"/>
              <w:marBottom w:val="0"/>
              <w:divBdr>
                <w:top w:val="none" w:sz="0" w:space="0" w:color="auto"/>
                <w:left w:val="none" w:sz="0" w:space="0" w:color="auto"/>
                <w:bottom w:val="none" w:sz="0" w:space="0" w:color="auto"/>
                <w:right w:val="none" w:sz="0" w:space="0" w:color="auto"/>
              </w:divBdr>
              <w:divsChild>
                <w:div w:id="1562404094">
                  <w:marLeft w:val="0"/>
                  <w:marRight w:val="0"/>
                  <w:marTop w:val="180"/>
                  <w:marBottom w:val="60"/>
                  <w:divBdr>
                    <w:top w:val="none" w:sz="0" w:space="0" w:color="auto"/>
                    <w:left w:val="none" w:sz="0" w:space="0" w:color="auto"/>
                    <w:bottom w:val="none" w:sz="0" w:space="0" w:color="auto"/>
                    <w:right w:val="none" w:sz="0" w:space="0" w:color="auto"/>
                  </w:divBdr>
                </w:div>
              </w:divsChild>
            </w:div>
            <w:div w:id="289282886">
              <w:marLeft w:val="0"/>
              <w:marRight w:val="0"/>
              <w:marTop w:val="0"/>
              <w:marBottom w:val="0"/>
              <w:divBdr>
                <w:top w:val="none" w:sz="0" w:space="0" w:color="auto"/>
                <w:left w:val="none" w:sz="0" w:space="0" w:color="auto"/>
                <w:bottom w:val="none" w:sz="0" w:space="0" w:color="auto"/>
                <w:right w:val="none" w:sz="0" w:space="0" w:color="auto"/>
              </w:divBdr>
              <w:divsChild>
                <w:div w:id="962227798">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1564441499">
          <w:marLeft w:val="0"/>
          <w:marRight w:val="0"/>
          <w:marTop w:val="0"/>
          <w:marBottom w:val="0"/>
          <w:divBdr>
            <w:top w:val="none" w:sz="0" w:space="0" w:color="auto"/>
            <w:left w:val="none" w:sz="0" w:space="0" w:color="auto"/>
            <w:bottom w:val="none" w:sz="0" w:space="0" w:color="auto"/>
            <w:right w:val="none" w:sz="0" w:space="0" w:color="auto"/>
          </w:divBdr>
          <w:divsChild>
            <w:div w:id="31655795">
              <w:marLeft w:val="0"/>
              <w:marRight w:val="0"/>
              <w:marTop w:val="0"/>
              <w:marBottom w:val="0"/>
              <w:divBdr>
                <w:top w:val="none" w:sz="0" w:space="0" w:color="auto"/>
                <w:left w:val="none" w:sz="0" w:space="0" w:color="auto"/>
                <w:bottom w:val="none" w:sz="0" w:space="0" w:color="auto"/>
                <w:right w:val="none" w:sz="0" w:space="0" w:color="auto"/>
              </w:divBdr>
              <w:divsChild>
                <w:div w:id="764307305">
                  <w:marLeft w:val="0"/>
                  <w:marRight w:val="0"/>
                  <w:marTop w:val="180"/>
                  <w:marBottom w:val="60"/>
                  <w:divBdr>
                    <w:top w:val="none" w:sz="0" w:space="0" w:color="auto"/>
                    <w:left w:val="none" w:sz="0" w:space="0" w:color="auto"/>
                    <w:bottom w:val="none" w:sz="0" w:space="0" w:color="auto"/>
                    <w:right w:val="none" w:sz="0" w:space="0" w:color="auto"/>
                  </w:divBdr>
                </w:div>
                <w:div w:id="1015502891">
                  <w:marLeft w:val="0"/>
                  <w:marRight w:val="0"/>
                  <w:marTop w:val="0"/>
                  <w:marBottom w:val="0"/>
                  <w:divBdr>
                    <w:top w:val="none" w:sz="0" w:space="0" w:color="auto"/>
                    <w:left w:val="none" w:sz="0" w:space="0" w:color="auto"/>
                    <w:bottom w:val="none" w:sz="0" w:space="0" w:color="auto"/>
                    <w:right w:val="none" w:sz="0" w:space="0" w:color="auto"/>
                  </w:divBdr>
                  <w:divsChild>
                    <w:div w:id="585068797">
                      <w:marLeft w:val="0"/>
                      <w:marRight w:val="0"/>
                      <w:marTop w:val="0"/>
                      <w:marBottom w:val="0"/>
                      <w:divBdr>
                        <w:top w:val="single" w:sz="2" w:space="0" w:color="0000FF"/>
                        <w:left w:val="single" w:sz="2" w:space="0" w:color="0000FF"/>
                        <w:bottom w:val="single" w:sz="2" w:space="0" w:color="0000FF"/>
                        <w:right w:val="single" w:sz="2" w:space="0" w:color="0000FF"/>
                      </w:divBdr>
                      <w:divsChild>
                        <w:div w:id="59445487">
                          <w:marLeft w:val="0"/>
                          <w:marRight w:val="0"/>
                          <w:marTop w:val="0"/>
                          <w:marBottom w:val="0"/>
                          <w:divBdr>
                            <w:top w:val="none" w:sz="0" w:space="0" w:color="auto"/>
                            <w:left w:val="none" w:sz="0" w:space="0" w:color="auto"/>
                            <w:bottom w:val="none" w:sz="0" w:space="0" w:color="auto"/>
                            <w:right w:val="none" w:sz="0" w:space="0" w:color="auto"/>
                          </w:divBdr>
                          <w:divsChild>
                            <w:div w:id="1695382637">
                              <w:marLeft w:val="0"/>
                              <w:marRight w:val="0"/>
                              <w:marTop w:val="0"/>
                              <w:marBottom w:val="0"/>
                              <w:divBdr>
                                <w:top w:val="none" w:sz="0" w:space="0" w:color="auto"/>
                                <w:left w:val="none" w:sz="0" w:space="0" w:color="auto"/>
                                <w:bottom w:val="none" w:sz="0" w:space="0" w:color="auto"/>
                                <w:right w:val="none" w:sz="0" w:space="0" w:color="auto"/>
                              </w:divBdr>
                              <w:divsChild>
                                <w:div w:id="1320579706">
                                  <w:marLeft w:val="0"/>
                                  <w:marRight w:val="0"/>
                                  <w:marTop w:val="0"/>
                                  <w:marBottom w:val="0"/>
                                  <w:divBdr>
                                    <w:top w:val="none" w:sz="0" w:space="0" w:color="auto"/>
                                    <w:left w:val="none" w:sz="0" w:space="0" w:color="auto"/>
                                    <w:bottom w:val="none" w:sz="0" w:space="0" w:color="auto"/>
                                    <w:right w:val="none" w:sz="0" w:space="0" w:color="auto"/>
                                  </w:divBdr>
                                </w:div>
                                <w:div w:id="1607234347">
                                  <w:marLeft w:val="0"/>
                                  <w:marRight w:val="0"/>
                                  <w:marTop w:val="0"/>
                                  <w:marBottom w:val="0"/>
                                  <w:divBdr>
                                    <w:top w:val="none" w:sz="0" w:space="0" w:color="auto"/>
                                    <w:left w:val="none" w:sz="0" w:space="0" w:color="auto"/>
                                    <w:bottom w:val="none" w:sz="0" w:space="0" w:color="auto"/>
                                    <w:right w:val="none" w:sz="0" w:space="0" w:color="auto"/>
                                  </w:divBdr>
                                </w:div>
                              </w:divsChild>
                            </w:div>
                            <w:div w:id="20982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08277">
      <w:bodyDiv w:val="1"/>
      <w:marLeft w:val="0"/>
      <w:marRight w:val="0"/>
      <w:marTop w:val="0"/>
      <w:marBottom w:val="0"/>
      <w:divBdr>
        <w:top w:val="none" w:sz="0" w:space="0" w:color="auto"/>
        <w:left w:val="none" w:sz="0" w:space="0" w:color="auto"/>
        <w:bottom w:val="none" w:sz="0" w:space="0" w:color="auto"/>
        <w:right w:val="none" w:sz="0" w:space="0" w:color="auto"/>
      </w:divBdr>
    </w:div>
    <w:div w:id="708266603">
      <w:bodyDiv w:val="1"/>
      <w:marLeft w:val="0"/>
      <w:marRight w:val="0"/>
      <w:marTop w:val="0"/>
      <w:marBottom w:val="0"/>
      <w:divBdr>
        <w:top w:val="none" w:sz="0" w:space="0" w:color="auto"/>
        <w:left w:val="none" w:sz="0" w:space="0" w:color="auto"/>
        <w:bottom w:val="none" w:sz="0" w:space="0" w:color="auto"/>
        <w:right w:val="none" w:sz="0" w:space="0" w:color="auto"/>
      </w:divBdr>
      <w:divsChild>
        <w:div w:id="1417358620">
          <w:marLeft w:val="0"/>
          <w:marRight w:val="0"/>
          <w:marTop w:val="0"/>
          <w:marBottom w:val="0"/>
          <w:divBdr>
            <w:top w:val="none" w:sz="0" w:space="0" w:color="auto"/>
            <w:left w:val="none" w:sz="0" w:space="0" w:color="auto"/>
            <w:bottom w:val="none" w:sz="0" w:space="0" w:color="auto"/>
            <w:right w:val="none" w:sz="0" w:space="0" w:color="auto"/>
          </w:divBdr>
        </w:div>
        <w:div w:id="486675847">
          <w:marLeft w:val="0"/>
          <w:marRight w:val="0"/>
          <w:marTop w:val="0"/>
          <w:marBottom w:val="0"/>
          <w:divBdr>
            <w:top w:val="none" w:sz="0" w:space="0" w:color="auto"/>
            <w:left w:val="none" w:sz="0" w:space="0" w:color="auto"/>
            <w:bottom w:val="none" w:sz="0" w:space="0" w:color="auto"/>
            <w:right w:val="none" w:sz="0" w:space="0" w:color="auto"/>
          </w:divBdr>
        </w:div>
        <w:div w:id="1890147412">
          <w:marLeft w:val="0"/>
          <w:marRight w:val="0"/>
          <w:marTop w:val="0"/>
          <w:marBottom w:val="0"/>
          <w:divBdr>
            <w:top w:val="none" w:sz="0" w:space="0" w:color="auto"/>
            <w:left w:val="none" w:sz="0" w:space="0" w:color="auto"/>
            <w:bottom w:val="none" w:sz="0" w:space="0" w:color="auto"/>
            <w:right w:val="none" w:sz="0" w:space="0" w:color="auto"/>
          </w:divBdr>
        </w:div>
        <w:div w:id="845441773">
          <w:marLeft w:val="0"/>
          <w:marRight w:val="0"/>
          <w:marTop w:val="0"/>
          <w:marBottom w:val="0"/>
          <w:divBdr>
            <w:top w:val="none" w:sz="0" w:space="0" w:color="auto"/>
            <w:left w:val="none" w:sz="0" w:space="0" w:color="auto"/>
            <w:bottom w:val="none" w:sz="0" w:space="0" w:color="auto"/>
            <w:right w:val="none" w:sz="0" w:space="0" w:color="auto"/>
          </w:divBdr>
        </w:div>
        <w:div w:id="1137257105">
          <w:marLeft w:val="220"/>
          <w:marRight w:val="0"/>
          <w:marTop w:val="0"/>
          <w:marBottom w:val="0"/>
          <w:divBdr>
            <w:top w:val="none" w:sz="0" w:space="0" w:color="auto"/>
            <w:left w:val="none" w:sz="0" w:space="0" w:color="auto"/>
            <w:bottom w:val="none" w:sz="0" w:space="0" w:color="auto"/>
            <w:right w:val="none" w:sz="0" w:space="0" w:color="auto"/>
          </w:divBdr>
          <w:divsChild>
            <w:div w:id="692923874">
              <w:marLeft w:val="-220"/>
              <w:marRight w:val="0"/>
              <w:marTop w:val="0"/>
              <w:marBottom w:val="0"/>
              <w:divBdr>
                <w:top w:val="none" w:sz="0" w:space="0" w:color="auto"/>
                <w:left w:val="none" w:sz="0" w:space="0" w:color="auto"/>
                <w:bottom w:val="none" w:sz="0" w:space="0" w:color="auto"/>
                <w:right w:val="none" w:sz="0" w:space="0" w:color="auto"/>
              </w:divBdr>
            </w:div>
            <w:div w:id="1601913222">
              <w:marLeft w:val="0"/>
              <w:marRight w:val="0"/>
              <w:marTop w:val="0"/>
              <w:marBottom w:val="0"/>
              <w:divBdr>
                <w:top w:val="none" w:sz="0" w:space="0" w:color="auto"/>
                <w:left w:val="none" w:sz="0" w:space="0" w:color="auto"/>
                <w:bottom w:val="none" w:sz="0" w:space="0" w:color="auto"/>
                <w:right w:val="none" w:sz="0" w:space="0" w:color="auto"/>
              </w:divBdr>
            </w:div>
          </w:divsChild>
        </w:div>
        <w:div w:id="2061007542">
          <w:marLeft w:val="220"/>
          <w:marRight w:val="0"/>
          <w:marTop w:val="0"/>
          <w:marBottom w:val="0"/>
          <w:divBdr>
            <w:top w:val="none" w:sz="0" w:space="0" w:color="auto"/>
            <w:left w:val="none" w:sz="0" w:space="0" w:color="auto"/>
            <w:bottom w:val="none" w:sz="0" w:space="0" w:color="auto"/>
            <w:right w:val="none" w:sz="0" w:space="0" w:color="auto"/>
          </w:divBdr>
          <w:divsChild>
            <w:div w:id="2140105337">
              <w:marLeft w:val="-220"/>
              <w:marRight w:val="0"/>
              <w:marTop w:val="0"/>
              <w:marBottom w:val="0"/>
              <w:divBdr>
                <w:top w:val="none" w:sz="0" w:space="0" w:color="auto"/>
                <w:left w:val="none" w:sz="0" w:space="0" w:color="auto"/>
                <w:bottom w:val="none" w:sz="0" w:space="0" w:color="auto"/>
                <w:right w:val="none" w:sz="0" w:space="0" w:color="auto"/>
              </w:divBdr>
            </w:div>
            <w:div w:id="1481919323">
              <w:marLeft w:val="0"/>
              <w:marRight w:val="0"/>
              <w:marTop w:val="0"/>
              <w:marBottom w:val="0"/>
              <w:divBdr>
                <w:top w:val="none" w:sz="0" w:space="0" w:color="auto"/>
                <w:left w:val="none" w:sz="0" w:space="0" w:color="auto"/>
                <w:bottom w:val="none" w:sz="0" w:space="0" w:color="auto"/>
                <w:right w:val="none" w:sz="0" w:space="0" w:color="auto"/>
              </w:divBdr>
            </w:div>
          </w:divsChild>
        </w:div>
        <w:div w:id="965812065">
          <w:marLeft w:val="220"/>
          <w:marRight w:val="0"/>
          <w:marTop w:val="0"/>
          <w:marBottom w:val="0"/>
          <w:divBdr>
            <w:top w:val="none" w:sz="0" w:space="0" w:color="auto"/>
            <w:left w:val="none" w:sz="0" w:space="0" w:color="auto"/>
            <w:bottom w:val="none" w:sz="0" w:space="0" w:color="auto"/>
            <w:right w:val="none" w:sz="0" w:space="0" w:color="auto"/>
          </w:divBdr>
          <w:divsChild>
            <w:div w:id="901523926">
              <w:marLeft w:val="-220"/>
              <w:marRight w:val="0"/>
              <w:marTop w:val="0"/>
              <w:marBottom w:val="0"/>
              <w:divBdr>
                <w:top w:val="none" w:sz="0" w:space="0" w:color="auto"/>
                <w:left w:val="none" w:sz="0" w:space="0" w:color="auto"/>
                <w:bottom w:val="none" w:sz="0" w:space="0" w:color="auto"/>
                <w:right w:val="none" w:sz="0" w:space="0" w:color="auto"/>
              </w:divBdr>
            </w:div>
            <w:div w:id="2045401549">
              <w:marLeft w:val="0"/>
              <w:marRight w:val="0"/>
              <w:marTop w:val="0"/>
              <w:marBottom w:val="0"/>
              <w:divBdr>
                <w:top w:val="none" w:sz="0" w:space="0" w:color="auto"/>
                <w:left w:val="none" w:sz="0" w:space="0" w:color="auto"/>
                <w:bottom w:val="none" w:sz="0" w:space="0" w:color="auto"/>
                <w:right w:val="none" w:sz="0" w:space="0" w:color="auto"/>
              </w:divBdr>
            </w:div>
          </w:divsChild>
        </w:div>
        <w:div w:id="270431548">
          <w:marLeft w:val="220"/>
          <w:marRight w:val="0"/>
          <w:marTop w:val="0"/>
          <w:marBottom w:val="0"/>
          <w:divBdr>
            <w:top w:val="none" w:sz="0" w:space="0" w:color="auto"/>
            <w:left w:val="none" w:sz="0" w:space="0" w:color="auto"/>
            <w:bottom w:val="none" w:sz="0" w:space="0" w:color="auto"/>
            <w:right w:val="none" w:sz="0" w:space="0" w:color="auto"/>
          </w:divBdr>
          <w:divsChild>
            <w:div w:id="1839734527">
              <w:marLeft w:val="-220"/>
              <w:marRight w:val="0"/>
              <w:marTop w:val="0"/>
              <w:marBottom w:val="0"/>
              <w:divBdr>
                <w:top w:val="none" w:sz="0" w:space="0" w:color="auto"/>
                <w:left w:val="none" w:sz="0" w:space="0" w:color="auto"/>
                <w:bottom w:val="none" w:sz="0" w:space="0" w:color="auto"/>
                <w:right w:val="none" w:sz="0" w:space="0" w:color="auto"/>
              </w:divBdr>
            </w:div>
            <w:div w:id="1066143809">
              <w:marLeft w:val="0"/>
              <w:marRight w:val="0"/>
              <w:marTop w:val="0"/>
              <w:marBottom w:val="0"/>
              <w:divBdr>
                <w:top w:val="none" w:sz="0" w:space="0" w:color="auto"/>
                <w:left w:val="none" w:sz="0" w:space="0" w:color="auto"/>
                <w:bottom w:val="none" w:sz="0" w:space="0" w:color="auto"/>
                <w:right w:val="none" w:sz="0" w:space="0" w:color="auto"/>
              </w:divBdr>
            </w:div>
          </w:divsChild>
        </w:div>
        <w:div w:id="761611540">
          <w:marLeft w:val="0"/>
          <w:marRight w:val="0"/>
          <w:marTop w:val="0"/>
          <w:marBottom w:val="0"/>
          <w:divBdr>
            <w:top w:val="none" w:sz="0" w:space="0" w:color="auto"/>
            <w:left w:val="none" w:sz="0" w:space="0" w:color="auto"/>
            <w:bottom w:val="none" w:sz="0" w:space="0" w:color="auto"/>
            <w:right w:val="none" w:sz="0" w:space="0" w:color="auto"/>
          </w:divBdr>
        </w:div>
        <w:div w:id="500125243">
          <w:marLeft w:val="0"/>
          <w:marRight w:val="0"/>
          <w:marTop w:val="0"/>
          <w:marBottom w:val="0"/>
          <w:divBdr>
            <w:top w:val="none" w:sz="0" w:space="0" w:color="auto"/>
            <w:left w:val="none" w:sz="0" w:space="0" w:color="auto"/>
            <w:bottom w:val="none" w:sz="0" w:space="0" w:color="auto"/>
            <w:right w:val="none" w:sz="0" w:space="0" w:color="auto"/>
          </w:divBdr>
        </w:div>
        <w:div w:id="1580209301">
          <w:marLeft w:val="0"/>
          <w:marRight w:val="0"/>
          <w:marTop w:val="0"/>
          <w:marBottom w:val="0"/>
          <w:divBdr>
            <w:top w:val="none" w:sz="0" w:space="0" w:color="auto"/>
            <w:left w:val="none" w:sz="0" w:space="0" w:color="auto"/>
            <w:bottom w:val="none" w:sz="0" w:space="0" w:color="auto"/>
            <w:right w:val="none" w:sz="0" w:space="0" w:color="auto"/>
          </w:divBdr>
        </w:div>
        <w:div w:id="423645828">
          <w:marLeft w:val="0"/>
          <w:marRight w:val="0"/>
          <w:marTop w:val="0"/>
          <w:marBottom w:val="0"/>
          <w:divBdr>
            <w:top w:val="none" w:sz="0" w:space="0" w:color="auto"/>
            <w:left w:val="none" w:sz="0" w:space="0" w:color="auto"/>
            <w:bottom w:val="none" w:sz="0" w:space="0" w:color="auto"/>
            <w:right w:val="none" w:sz="0" w:space="0" w:color="auto"/>
          </w:divBdr>
        </w:div>
        <w:div w:id="1672028748">
          <w:marLeft w:val="220"/>
          <w:marRight w:val="0"/>
          <w:marTop w:val="0"/>
          <w:marBottom w:val="0"/>
          <w:divBdr>
            <w:top w:val="none" w:sz="0" w:space="0" w:color="auto"/>
            <w:left w:val="none" w:sz="0" w:space="0" w:color="auto"/>
            <w:bottom w:val="none" w:sz="0" w:space="0" w:color="auto"/>
            <w:right w:val="none" w:sz="0" w:space="0" w:color="auto"/>
          </w:divBdr>
          <w:divsChild>
            <w:div w:id="684332859">
              <w:marLeft w:val="-220"/>
              <w:marRight w:val="0"/>
              <w:marTop w:val="0"/>
              <w:marBottom w:val="0"/>
              <w:divBdr>
                <w:top w:val="none" w:sz="0" w:space="0" w:color="auto"/>
                <w:left w:val="none" w:sz="0" w:space="0" w:color="auto"/>
                <w:bottom w:val="none" w:sz="0" w:space="0" w:color="auto"/>
                <w:right w:val="none" w:sz="0" w:space="0" w:color="auto"/>
              </w:divBdr>
            </w:div>
            <w:div w:id="805319169">
              <w:marLeft w:val="0"/>
              <w:marRight w:val="0"/>
              <w:marTop w:val="0"/>
              <w:marBottom w:val="0"/>
              <w:divBdr>
                <w:top w:val="none" w:sz="0" w:space="0" w:color="auto"/>
                <w:left w:val="none" w:sz="0" w:space="0" w:color="auto"/>
                <w:bottom w:val="none" w:sz="0" w:space="0" w:color="auto"/>
                <w:right w:val="none" w:sz="0" w:space="0" w:color="auto"/>
              </w:divBdr>
            </w:div>
          </w:divsChild>
        </w:div>
        <w:div w:id="1635021197">
          <w:marLeft w:val="220"/>
          <w:marRight w:val="0"/>
          <w:marTop w:val="0"/>
          <w:marBottom w:val="0"/>
          <w:divBdr>
            <w:top w:val="none" w:sz="0" w:space="0" w:color="auto"/>
            <w:left w:val="none" w:sz="0" w:space="0" w:color="auto"/>
            <w:bottom w:val="none" w:sz="0" w:space="0" w:color="auto"/>
            <w:right w:val="none" w:sz="0" w:space="0" w:color="auto"/>
          </w:divBdr>
          <w:divsChild>
            <w:div w:id="1391421525">
              <w:marLeft w:val="-220"/>
              <w:marRight w:val="0"/>
              <w:marTop w:val="0"/>
              <w:marBottom w:val="0"/>
              <w:divBdr>
                <w:top w:val="none" w:sz="0" w:space="0" w:color="auto"/>
                <w:left w:val="none" w:sz="0" w:space="0" w:color="auto"/>
                <w:bottom w:val="none" w:sz="0" w:space="0" w:color="auto"/>
                <w:right w:val="none" w:sz="0" w:space="0" w:color="auto"/>
              </w:divBdr>
            </w:div>
            <w:div w:id="713819669">
              <w:marLeft w:val="0"/>
              <w:marRight w:val="0"/>
              <w:marTop w:val="0"/>
              <w:marBottom w:val="0"/>
              <w:divBdr>
                <w:top w:val="none" w:sz="0" w:space="0" w:color="auto"/>
                <w:left w:val="none" w:sz="0" w:space="0" w:color="auto"/>
                <w:bottom w:val="none" w:sz="0" w:space="0" w:color="auto"/>
                <w:right w:val="none" w:sz="0" w:space="0" w:color="auto"/>
              </w:divBdr>
            </w:div>
          </w:divsChild>
        </w:div>
        <w:div w:id="623999985">
          <w:marLeft w:val="220"/>
          <w:marRight w:val="0"/>
          <w:marTop w:val="0"/>
          <w:marBottom w:val="0"/>
          <w:divBdr>
            <w:top w:val="none" w:sz="0" w:space="0" w:color="auto"/>
            <w:left w:val="none" w:sz="0" w:space="0" w:color="auto"/>
            <w:bottom w:val="none" w:sz="0" w:space="0" w:color="auto"/>
            <w:right w:val="none" w:sz="0" w:space="0" w:color="auto"/>
          </w:divBdr>
          <w:divsChild>
            <w:div w:id="1530026034">
              <w:marLeft w:val="-220"/>
              <w:marRight w:val="0"/>
              <w:marTop w:val="0"/>
              <w:marBottom w:val="0"/>
              <w:divBdr>
                <w:top w:val="none" w:sz="0" w:space="0" w:color="auto"/>
                <w:left w:val="none" w:sz="0" w:space="0" w:color="auto"/>
                <w:bottom w:val="none" w:sz="0" w:space="0" w:color="auto"/>
                <w:right w:val="none" w:sz="0" w:space="0" w:color="auto"/>
              </w:divBdr>
            </w:div>
            <w:div w:id="586572364">
              <w:marLeft w:val="0"/>
              <w:marRight w:val="0"/>
              <w:marTop w:val="0"/>
              <w:marBottom w:val="0"/>
              <w:divBdr>
                <w:top w:val="none" w:sz="0" w:space="0" w:color="auto"/>
                <w:left w:val="none" w:sz="0" w:space="0" w:color="auto"/>
                <w:bottom w:val="none" w:sz="0" w:space="0" w:color="auto"/>
                <w:right w:val="none" w:sz="0" w:space="0" w:color="auto"/>
              </w:divBdr>
            </w:div>
          </w:divsChild>
        </w:div>
        <w:div w:id="176964729">
          <w:marLeft w:val="0"/>
          <w:marRight w:val="0"/>
          <w:marTop w:val="0"/>
          <w:marBottom w:val="0"/>
          <w:divBdr>
            <w:top w:val="none" w:sz="0" w:space="0" w:color="auto"/>
            <w:left w:val="none" w:sz="0" w:space="0" w:color="auto"/>
            <w:bottom w:val="none" w:sz="0" w:space="0" w:color="auto"/>
            <w:right w:val="none" w:sz="0" w:space="0" w:color="auto"/>
          </w:divBdr>
        </w:div>
        <w:div w:id="17853156">
          <w:marLeft w:val="0"/>
          <w:marRight w:val="0"/>
          <w:marTop w:val="0"/>
          <w:marBottom w:val="0"/>
          <w:divBdr>
            <w:top w:val="none" w:sz="0" w:space="0" w:color="auto"/>
            <w:left w:val="none" w:sz="0" w:space="0" w:color="auto"/>
            <w:bottom w:val="none" w:sz="0" w:space="0" w:color="auto"/>
            <w:right w:val="none" w:sz="0" w:space="0" w:color="auto"/>
          </w:divBdr>
        </w:div>
        <w:div w:id="174268508">
          <w:marLeft w:val="220"/>
          <w:marRight w:val="0"/>
          <w:marTop w:val="0"/>
          <w:marBottom w:val="0"/>
          <w:divBdr>
            <w:top w:val="none" w:sz="0" w:space="0" w:color="auto"/>
            <w:left w:val="none" w:sz="0" w:space="0" w:color="auto"/>
            <w:bottom w:val="none" w:sz="0" w:space="0" w:color="auto"/>
            <w:right w:val="none" w:sz="0" w:space="0" w:color="auto"/>
          </w:divBdr>
          <w:divsChild>
            <w:div w:id="1245146473">
              <w:marLeft w:val="-220"/>
              <w:marRight w:val="0"/>
              <w:marTop w:val="0"/>
              <w:marBottom w:val="0"/>
              <w:divBdr>
                <w:top w:val="none" w:sz="0" w:space="0" w:color="auto"/>
                <w:left w:val="none" w:sz="0" w:space="0" w:color="auto"/>
                <w:bottom w:val="none" w:sz="0" w:space="0" w:color="auto"/>
                <w:right w:val="none" w:sz="0" w:space="0" w:color="auto"/>
              </w:divBdr>
            </w:div>
            <w:div w:id="1799372371">
              <w:marLeft w:val="0"/>
              <w:marRight w:val="0"/>
              <w:marTop w:val="0"/>
              <w:marBottom w:val="0"/>
              <w:divBdr>
                <w:top w:val="none" w:sz="0" w:space="0" w:color="auto"/>
                <w:left w:val="none" w:sz="0" w:space="0" w:color="auto"/>
                <w:bottom w:val="none" w:sz="0" w:space="0" w:color="auto"/>
                <w:right w:val="none" w:sz="0" w:space="0" w:color="auto"/>
              </w:divBdr>
            </w:div>
          </w:divsChild>
        </w:div>
        <w:div w:id="1337463007">
          <w:marLeft w:val="220"/>
          <w:marRight w:val="0"/>
          <w:marTop w:val="0"/>
          <w:marBottom w:val="0"/>
          <w:divBdr>
            <w:top w:val="none" w:sz="0" w:space="0" w:color="auto"/>
            <w:left w:val="none" w:sz="0" w:space="0" w:color="auto"/>
            <w:bottom w:val="none" w:sz="0" w:space="0" w:color="auto"/>
            <w:right w:val="none" w:sz="0" w:space="0" w:color="auto"/>
          </w:divBdr>
          <w:divsChild>
            <w:div w:id="1980725060">
              <w:marLeft w:val="-220"/>
              <w:marRight w:val="0"/>
              <w:marTop w:val="0"/>
              <w:marBottom w:val="0"/>
              <w:divBdr>
                <w:top w:val="none" w:sz="0" w:space="0" w:color="auto"/>
                <w:left w:val="none" w:sz="0" w:space="0" w:color="auto"/>
                <w:bottom w:val="none" w:sz="0" w:space="0" w:color="auto"/>
                <w:right w:val="none" w:sz="0" w:space="0" w:color="auto"/>
              </w:divBdr>
            </w:div>
            <w:div w:id="249513340">
              <w:marLeft w:val="0"/>
              <w:marRight w:val="0"/>
              <w:marTop w:val="0"/>
              <w:marBottom w:val="0"/>
              <w:divBdr>
                <w:top w:val="none" w:sz="0" w:space="0" w:color="auto"/>
                <w:left w:val="none" w:sz="0" w:space="0" w:color="auto"/>
                <w:bottom w:val="none" w:sz="0" w:space="0" w:color="auto"/>
                <w:right w:val="none" w:sz="0" w:space="0" w:color="auto"/>
              </w:divBdr>
            </w:div>
          </w:divsChild>
        </w:div>
        <w:div w:id="1412509256">
          <w:marLeft w:val="220"/>
          <w:marRight w:val="0"/>
          <w:marTop w:val="0"/>
          <w:marBottom w:val="0"/>
          <w:divBdr>
            <w:top w:val="none" w:sz="0" w:space="0" w:color="auto"/>
            <w:left w:val="none" w:sz="0" w:space="0" w:color="auto"/>
            <w:bottom w:val="none" w:sz="0" w:space="0" w:color="auto"/>
            <w:right w:val="none" w:sz="0" w:space="0" w:color="auto"/>
          </w:divBdr>
          <w:divsChild>
            <w:div w:id="1076324824">
              <w:marLeft w:val="-220"/>
              <w:marRight w:val="0"/>
              <w:marTop w:val="0"/>
              <w:marBottom w:val="0"/>
              <w:divBdr>
                <w:top w:val="none" w:sz="0" w:space="0" w:color="auto"/>
                <w:left w:val="none" w:sz="0" w:space="0" w:color="auto"/>
                <w:bottom w:val="none" w:sz="0" w:space="0" w:color="auto"/>
                <w:right w:val="none" w:sz="0" w:space="0" w:color="auto"/>
              </w:divBdr>
            </w:div>
            <w:div w:id="761683626">
              <w:marLeft w:val="0"/>
              <w:marRight w:val="0"/>
              <w:marTop w:val="0"/>
              <w:marBottom w:val="0"/>
              <w:divBdr>
                <w:top w:val="none" w:sz="0" w:space="0" w:color="auto"/>
                <w:left w:val="none" w:sz="0" w:space="0" w:color="auto"/>
                <w:bottom w:val="none" w:sz="0" w:space="0" w:color="auto"/>
                <w:right w:val="none" w:sz="0" w:space="0" w:color="auto"/>
              </w:divBdr>
            </w:div>
          </w:divsChild>
        </w:div>
        <w:div w:id="602154757">
          <w:marLeft w:val="0"/>
          <w:marRight w:val="0"/>
          <w:marTop w:val="0"/>
          <w:marBottom w:val="0"/>
          <w:divBdr>
            <w:top w:val="none" w:sz="0" w:space="0" w:color="auto"/>
            <w:left w:val="none" w:sz="0" w:space="0" w:color="auto"/>
            <w:bottom w:val="none" w:sz="0" w:space="0" w:color="auto"/>
            <w:right w:val="none" w:sz="0" w:space="0" w:color="auto"/>
          </w:divBdr>
        </w:div>
        <w:div w:id="229927211">
          <w:marLeft w:val="0"/>
          <w:marRight w:val="0"/>
          <w:marTop w:val="0"/>
          <w:marBottom w:val="0"/>
          <w:divBdr>
            <w:top w:val="none" w:sz="0" w:space="0" w:color="auto"/>
            <w:left w:val="none" w:sz="0" w:space="0" w:color="auto"/>
            <w:bottom w:val="none" w:sz="0" w:space="0" w:color="auto"/>
            <w:right w:val="none" w:sz="0" w:space="0" w:color="auto"/>
          </w:divBdr>
        </w:div>
        <w:div w:id="55663977">
          <w:marLeft w:val="220"/>
          <w:marRight w:val="0"/>
          <w:marTop w:val="0"/>
          <w:marBottom w:val="0"/>
          <w:divBdr>
            <w:top w:val="none" w:sz="0" w:space="0" w:color="auto"/>
            <w:left w:val="none" w:sz="0" w:space="0" w:color="auto"/>
            <w:bottom w:val="none" w:sz="0" w:space="0" w:color="auto"/>
            <w:right w:val="none" w:sz="0" w:space="0" w:color="auto"/>
          </w:divBdr>
          <w:divsChild>
            <w:div w:id="925915818">
              <w:marLeft w:val="-220"/>
              <w:marRight w:val="0"/>
              <w:marTop w:val="0"/>
              <w:marBottom w:val="0"/>
              <w:divBdr>
                <w:top w:val="none" w:sz="0" w:space="0" w:color="auto"/>
                <w:left w:val="none" w:sz="0" w:space="0" w:color="auto"/>
                <w:bottom w:val="none" w:sz="0" w:space="0" w:color="auto"/>
                <w:right w:val="none" w:sz="0" w:space="0" w:color="auto"/>
              </w:divBdr>
            </w:div>
            <w:div w:id="1522427124">
              <w:marLeft w:val="0"/>
              <w:marRight w:val="0"/>
              <w:marTop w:val="0"/>
              <w:marBottom w:val="0"/>
              <w:divBdr>
                <w:top w:val="none" w:sz="0" w:space="0" w:color="auto"/>
                <w:left w:val="none" w:sz="0" w:space="0" w:color="auto"/>
                <w:bottom w:val="none" w:sz="0" w:space="0" w:color="auto"/>
                <w:right w:val="none" w:sz="0" w:space="0" w:color="auto"/>
              </w:divBdr>
            </w:div>
          </w:divsChild>
        </w:div>
        <w:div w:id="1941720345">
          <w:marLeft w:val="220"/>
          <w:marRight w:val="0"/>
          <w:marTop w:val="0"/>
          <w:marBottom w:val="0"/>
          <w:divBdr>
            <w:top w:val="none" w:sz="0" w:space="0" w:color="auto"/>
            <w:left w:val="none" w:sz="0" w:space="0" w:color="auto"/>
            <w:bottom w:val="none" w:sz="0" w:space="0" w:color="auto"/>
            <w:right w:val="none" w:sz="0" w:space="0" w:color="auto"/>
          </w:divBdr>
          <w:divsChild>
            <w:div w:id="480465421">
              <w:marLeft w:val="-220"/>
              <w:marRight w:val="0"/>
              <w:marTop w:val="0"/>
              <w:marBottom w:val="0"/>
              <w:divBdr>
                <w:top w:val="none" w:sz="0" w:space="0" w:color="auto"/>
                <w:left w:val="none" w:sz="0" w:space="0" w:color="auto"/>
                <w:bottom w:val="none" w:sz="0" w:space="0" w:color="auto"/>
                <w:right w:val="none" w:sz="0" w:space="0" w:color="auto"/>
              </w:divBdr>
            </w:div>
            <w:div w:id="1388528694">
              <w:marLeft w:val="0"/>
              <w:marRight w:val="0"/>
              <w:marTop w:val="0"/>
              <w:marBottom w:val="0"/>
              <w:divBdr>
                <w:top w:val="none" w:sz="0" w:space="0" w:color="auto"/>
                <w:left w:val="none" w:sz="0" w:space="0" w:color="auto"/>
                <w:bottom w:val="none" w:sz="0" w:space="0" w:color="auto"/>
                <w:right w:val="none" w:sz="0" w:space="0" w:color="auto"/>
              </w:divBdr>
            </w:div>
          </w:divsChild>
        </w:div>
        <w:div w:id="1449590826">
          <w:marLeft w:val="0"/>
          <w:marRight w:val="0"/>
          <w:marTop w:val="0"/>
          <w:marBottom w:val="0"/>
          <w:divBdr>
            <w:top w:val="none" w:sz="0" w:space="0" w:color="auto"/>
            <w:left w:val="none" w:sz="0" w:space="0" w:color="auto"/>
            <w:bottom w:val="none" w:sz="0" w:space="0" w:color="auto"/>
            <w:right w:val="none" w:sz="0" w:space="0" w:color="auto"/>
          </w:divBdr>
        </w:div>
        <w:div w:id="1683554861">
          <w:marLeft w:val="0"/>
          <w:marRight w:val="0"/>
          <w:marTop w:val="0"/>
          <w:marBottom w:val="0"/>
          <w:divBdr>
            <w:top w:val="none" w:sz="0" w:space="0" w:color="auto"/>
            <w:left w:val="none" w:sz="0" w:space="0" w:color="auto"/>
            <w:bottom w:val="none" w:sz="0" w:space="0" w:color="auto"/>
            <w:right w:val="none" w:sz="0" w:space="0" w:color="auto"/>
          </w:divBdr>
        </w:div>
        <w:div w:id="53508818">
          <w:marLeft w:val="0"/>
          <w:marRight w:val="0"/>
          <w:marTop w:val="0"/>
          <w:marBottom w:val="0"/>
          <w:divBdr>
            <w:top w:val="none" w:sz="0" w:space="0" w:color="auto"/>
            <w:left w:val="none" w:sz="0" w:space="0" w:color="auto"/>
            <w:bottom w:val="none" w:sz="0" w:space="0" w:color="auto"/>
            <w:right w:val="none" w:sz="0" w:space="0" w:color="auto"/>
          </w:divBdr>
        </w:div>
        <w:div w:id="1985694166">
          <w:marLeft w:val="0"/>
          <w:marRight w:val="0"/>
          <w:marTop w:val="0"/>
          <w:marBottom w:val="0"/>
          <w:divBdr>
            <w:top w:val="none" w:sz="0" w:space="0" w:color="auto"/>
            <w:left w:val="none" w:sz="0" w:space="0" w:color="auto"/>
            <w:bottom w:val="none" w:sz="0" w:space="0" w:color="auto"/>
            <w:right w:val="none" w:sz="0" w:space="0" w:color="auto"/>
          </w:divBdr>
        </w:div>
        <w:div w:id="1038238088">
          <w:marLeft w:val="0"/>
          <w:marRight w:val="0"/>
          <w:marTop w:val="0"/>
          <w:marBottom w:val="0"/>
          <w:divBdr>
            <w:top w:val="none" w:sz="0" w:space="0" w:color="auto"/>
            <w:left w:val="none" w:sz="0" w:space="0" w:color="auto"/>
            <w:bottom w:val="none" w:sz="0" w:space="0" w:color="auto"/>
            <w:right w:val="none" w:sz="0" w:space="0" w:color="auto"/>
          </w:divBdr>
        </w:div>
        <w:div w:id="424233424">
          <w:marLeft w:val="0"/>
          <w:marRight w:val="0"/>
          <w:marTop w:val="0"/>
          <w:marBottom w:val="0"/>
          <w:divBdr>
            <w:top w:val="none" w:sz="0" w:space="0" w:color="auto"/>
            <w:left w:val="none" w:sz="0" w:space="0" w:color="auto"/>
            <w:bottom w:val="none" w:sz="0" w:space="0" w:color="auto"/>
            <w:right w:val="none" w:sz="0" w:space="0" w:color="auto"/>
          </w:divBdr>
        </w:div>
        <w:div w:id="1201281348">
          <w:marLeft w:val="220"/>
          <w:marRight w:val="0"/>
          <w:marTop w:val="0"/>
          <w:marBottom w:val="0"/>
          <w:divBdr>
            <w:top w:val="none" w:sz="0" w:space="0" w:color="auto"/>
            <w:left w:val="none" w:sz="0" w:space="0" w:color="auto"/>
            <w:bottom w:val="none" w:sz="0" w:space="0" w:color="auto"/>
            <w:right w:val="none" w:sz="0" w:space="0" w:color="auto"/>
          </w:divBdr>
          <w:divsChild>
            <w:div w:id="1397974351">
              <w:marLeft w:val="-220"/>
              <w:marRight w:val="0"/>
              <w:marTop w:val="0"/>
              <w:marBottom w:val="0"/>
              <w:divBdr>
                <w:top w:val="none" w:sz="0" w:space="0" w:color="auto"/>
                <w:left w:val="none" w:sz="0" w:space="0" w:color="auto"/>
                <w:bottom w:val="none" w:sz="0" w:space="0" w:color="auto"/>
                <w:right w:val="none" w:sz="0" w:space="0" w:color="auto"/>
              </w:divBdr>
            </w:div>
            <w:div w:id="871840153">
              <w:marLeft w:val="0"/>
              <w:marRight w:val="0"/>
              <w:marTop w:val="0"/>
              <w:marBottom w:val="0"/>
              <w:divBdr>
                <w:top w:val="none" w:sz="0" w:space="0" w:color="auto"/>
                <w:left w:val="none" w:sz="0" w:space="0" w:color="auto"/>
                <w:bottom w:val="none" w:sz="0" w:space="0" w:color="auto"/>
                <w:right w:val="none" w:sz="0" w:space="0" w:color="auto"/>
              </w:divBdr>
            </w:div>
          </w:divsChild>
        </w:div>
        <w:div w:id="2029790084">
          <w:marLeft w:val="220"/>
          <w:marRight w:val="0"/>
          <w:marTop w:val="0"/>
          <w:marBottom w:val="0"/>
          <w:divBdr>
            <w:top w:val="none" w:sz="0" w:space="0" w:color="auto"/>
            <w:left w:val="none" w:sz="0" w:space="0" w:color="auto"/>
            <w:bottom w:val="none" w:sz="0" w:space="0" w:color="auto"/>
            <w:right w:val="none" w:sz="0" w:space="0" w:color="auto"/>
          </w:divBdr>
          <w:divsChild>
            <w:div w:id="1118717176">
              <w:marLeft w:val="-220"/>
              <w:marRight w:val="0"/>
              <w:marTop w:val="0"/>
              <w:marBottom w:val="0"/>
              <w:divBdr>
                <w:top w:val="none" w:sz="0" w:space="0" w:color="auto"/>
                <w:left w:val="none" w:sz="0" w:space="0" w:color="auto"/>
                <w:bottom w:val="none" w:sz="0" w:space="0" w:color="auto"/>
                <w:right w:val="none" w:sz="0" w:space="0" w:color="auto"/>
              </w:divBdr>
            </w:div>
            <w:div w:id="51782278">
              <w:marLeft w:val="0"/>
              <w:marRight w:val="0"/>
              <w:marTop w:val="0"/>
              <w:marBottom w:val="0"/>
              <w:divBdr>
                <w:top w:val="none" w:sz="0" w:space="0" w:color="auto"/>
                <w:left w:val="none" w:sz="0" w:space="0" w:color="auto"/>
                <w:bottom w:val="none" w:sz="0" w:space="0" w:color="auto"/>
                <w:right w:val="none" w:sz="0" w:space="0" w:color="auto"/>
              </w:divBdr>
            </w:div>
          </w:divsChild>
        </w:div>
        <w:div w:id="451556647">
          <w:marLeft w:val="0"/>
          <w:marRight w:val="0"/>
          <w:marTop w:val="0"/>
          <w:marBottom w:val="0"/>
          <w:divBdr>
            <w:top w:val="none" w:sz="0" w:space="0" w:color="auto"/>
            <w:left w:val="none" w:sz="0" w:space="0" w:color="auto"/>
            <w:bottom w:val="none" w:sz="0" w:space="0" w:color="auto"/>
            <w:right w:val="none" w:sz="0" w:space="0" w:color="auto"/>
          </w:divBdr>
        </w:div>
        <w:div w:id="983505004">
          <w:marLeft w:val="0"/>
          <w:marRight w:val="0"/>
          <w:marTop w:val="0"/>
          <w:marBottom w:val="0"/>
          <w:divBdr>
            <w:top w:val="none" w:sz="0" w:space="0" w:color="auto"/>
            <w:left w:val="none" w:sz="0" w:space="0" w:color="auto"/>
            <w:bottom w:val="none" w:sz="0" w:space="0" w:color="auto"/>
            <w:right w:val="none" w:sz="0" w:space="0" w:color="auto"/>
          </w:divBdr>
        </w:div>
        <w:div w:id="131216467">
          <w:marLeft w:val="0"/>
          <w:marRight w:val="0"/>
          <w:marTop w:val="0"/>
          <w:marBottom w:val="0"/>
          <w:divBdr>
            <w:top w:val="none" w:sz="0" w:space="0" w:color="auto"/>
            <w:left w:val="none" w:sz="0" w:space="0" w:color="auto"/>
            <w:bottom w:val="none" w:sz="0" w:space="0" w:color="auto"/>
            <w:right w:val="none" w:sz="0" w:space="0" w:color="auto"/>
          </w:divBdr>
        </w:div>
        <w:div w:id="1954704887">
          <w:marLeft w:val="0"/>
          <w:marRight w:val="0"/>
          <w:marTop w:val="0"/>
          <w:marBottom w:val="0"/>
          <w:divBdr>
            <w:top w:val="none" w:sz="0" w:space="0" w:color="auto"/>
            <w:left w:val="none" w:sz="0" w:space="0" w:color="auto"/>
            <w:bottom w:val="none" w:sz="0" w:space="0" w:color="auto"/>
            <w:right w:val="none" w:sz="0" w:space="0" w:color="auto"/>
          </w:divBdr>
        </w:div>
        <w:div w:id="120390142">
          <w:marLeft w:val="220"/>
          <w:marRight w:val="0"/>
          <w:marTop w:val="0"/>
          <w:marBottom w:val="0"/>
          <w:divBdr>
            <w:top w:val="none" w:sz="0" w:space="0" w:color="auto"/>
            <w:left w:val="none" w:sz="0" w:space="0" w:color="auto"/>
            <w:bottom w:val="none" w:sz="0" w:space="0" w:color="auto"/>
            <w:right w:val="none" w:sz="0" w:space="0" w:color="auto"/>
          </w:divBdr>
          <w:divsChild>
            <w:div w:id="1184054930">
              <w:marLeft w:val="-220"/>
              <w:marRight w:val="0"/>
              <w:marTop w:val="0"/>
              <w:marBottom w:val="0"/>
              <w:divBdr>
                <w:top w:val="none" w:sz="0" w:space="0" w:color="auto"/>
                <w:left w:val="none" w:sz="0" w:space="0" w:color="auto"/>
                <w:bottom w:val="none" w:sz="0" w:space="0" w:color="auto"/>
                <w:right w:val="none" w:sz="0" w:space="0" w:color="auto"/>
              </w:divBdr>
            </w:div>
            <w:div w:id="2146466955">
              <w:marLeft w:val="0"/>
              <w:marRight w:val="0"/>
              <w:marTop w:val="0"/>
              <w:marBottom w:val="0"/>
              <w:divBdr>
                <w:top w:val="none" w:sz="0" w:space="0" w:color="auto"/>
                <w:left w:val="none" w:sz="0" w:space="0" w:color="auto"/>
                <w:bottom w:val="none" w:sz="0" w:space="0" w:color="auto"/>
                <w:right w:val="none" w:sz="0" w:space="0" w:color="auto"/>
              </w:divBdr>
            </w:div>
          </w:divsChild>
        </w:div>
        <w:div w:id="1491286764">
          <w:marLeft w:val="220"/>
          <w:marRight w:val="0"/>
          <w:marTop w:val="0"/>
          <w:marBottom w:val="0"/>
          <w:divBdr>
            <w:top w:val="none" w:sz="0" w:space="0" w:color="auto"/>
            <w:left w:val="none" w:sz="0" w:space="0" w:color="auto"/>
            <w:bottom w:val="none" w:sz="0" w:space="0" w:color="auto"/>
            <w:right w:val="none" w:sz="0" w:space="0" w:color="auto"/>
          </w:divBdr>
          <w:divsChild>
            <w:div w:id="1961257535">
              <w:marLeft w:val="-220"/>
              <w:marRight w:val="0"/>
              <w:marTop w:val="0"/>
              <w:marBottom w:val="0"/>
              <w:divBdr>
                <w:top w:val="none" w:sz="0" w:space="0" w:color="auto"/>
                <w:left w:val="none" w:sz="0" w:space="0" w:color="auto"/>
                <w:bottom w:val="none" w:sz="0" w:space="0" w:color="auto"/>
                <w:right w:val="none" w:sz="0" w:space="0" w:color="auto"/>
              </w:divBdr>
            </w:div>
            <w:div w:id="419982923">
              <w:marLeft w:val="0"/>
              <w:marRight w:val="0"/>
              <w:marTop w:val="0"/>
              <w:marBottom w:val="0"/>
              <w:divBdr>
                <w:top w:val="none" w:sz="0" w:space="0" w:color="auto"/>
                <w:left w:val="none" w:sz="0" w:space="0" w:color="auto"/>
                <w:bottom w:val="none" w:sz="0" w:space="0" w:color="auto"/>
                <w:right w:val="none" w:sz="0" w:space="0" w:color="auto"/>
              </w:divBdr>
            </w:div>
          </w:divsChild>
        </w:div>
        <w:div w:id="2068987765">
          <w:marLeft w:val="0"/>
          <w:marRight w:val="0"/>
          <w:marTop w:val="0"/>
          <w:marBottom w:val="0"/>
          <w:divBdr>
            <w:top w:val="none" w:sz="0" w:space="0" w:color="auto"/>
            <w:left w:val="none" w:sz="0" w:space="0" w:color="auto"/>
            <w:bottom w:val="none" w:sz="0" w:space="0" w:color="auto"/>
            <w:right w:val="none" w:sz="0" w:space="0" w:color="auto"/>
          </w:divBdr>
        </w:div>
        <w:div w:id="2090691413">
          <w:marLeft w:val="0"/>
          <w:marRight w:val="0"/>
          <w:marTop w:val="0"/>
          <w:marBottom w:val="0"/>
          <w:divBdr>
            <w:top w:val="none" w:sz="0" w:space="0" w:color="auto"/>
            <w:left w:val="none" w:sz="0" w:space="0" w:color="auto"/>
            <w:bottom w:val="none" w:sz="0" w:space="0" w:color="auto"/>
            <w:right w:val="none" w:sz="0" w:space="0" w:color="auto"/>
          </w:divBdr>
        </w:div>
        <w:div w:id="1627159980">
          <w:marLeft w:val="220"/>
          <w:marRight w:val="0"/>
          <w:marTop w:val="0"/>
          <w:marBottom w:val="0"/>
          <w:divBdr>
            <w:top w:val="none" w:sz="0" w:space="0" w:color="auto"/>
            <w:left w:val="none" w:sz="0" w:space="0" w:color="auto"/>
            <w:bottom w:val="none" w:sz="0" w:space="0" w:color="auto"/>
            <w:right w:val="none" w:sz="0" w:space="0" w:color="auto"/>
          </w:divBdr>
          <w:divsChild>
            <w:div w:id="931472444">
              <w:marLeft w:val="-220"/>
              <w:marRight w:val="0"/>
              <w:marTop w:val="0"/>
              <w:marBottom w:val="0"/>
              <w:divBdr>
                <w:top w:val="none" w:sz="0" w:space="0" w:color="auto"/>
                <w:left w:val="none" w:sz="0" w:space="0" w:color="auto"/>
                <w:bottom w:val="none" w:sz="0" w:space="0" w:color="auto"/>
                <w:right w:val="none" w:sz="0" w:space="0" w:color="auto"/>
              </w:divBdr>
            </w:div>
            <w:div w:id="626356348">
              <w:marLeft w:val="0"/>
              <w:marRight w:val="0"/>
              <w:marTop w:val="0"/>
              <w:marBottom w:val="0"/>
              <w:divBdr>
                <w:top w:val="none" w:sz="0" w:space="0" w:color="auto"/>
                <w:left w:val="none" w:sz="0" w:space="0" w:color="auto"/>
                <w:bottom w:val="none" w:sz="0" w:space="0" w:color="auto"/>
                <w:right w:val="none" w:sz="0" w:space="0" w:color="auto"/>
              </w:divBdr>
            </w:div>
          </w:divsChild>
        </w:div>
        <w:div w:id="1188327352">
          <w:marLeft w:val="220"/>
          <w:marRight w:val="0"/>
          <w:marTop w:val="0"/>
          <w:marBottom w:val="0"/>
          <w:divBdr>
            <w:top w:val="none" w:sz="0" w:space="0" w:color="auto"/>
            <w:left w:val="none" w:sz="0" w:space="0" w:color="auto"/>
            <w:bottom w:val="none" w:sz="0" w:space="0" w:color="auto"/>
            <w:right w:val="none" w:sz="0" w:space="0" w:color="auto"/>
          </w:divBdr>
          <w:divsChild>
            <w:div w:id="1314290789">
              <w:marLeft w:val="-220"/>
              <w:marRight w:val="0"/>
              <w:marTop w:val="0"/>
              <w:marBottom w:val="0"/>
              <w:divBdr>
                <w:top w:val="none" w:sz="0" w:space="0" w:color="auto"/>
                <w:left w:val="none" w:sz="0" w:space="0" w:color="auto"/>
                <w:bottom w:val="none" w:sz="0" w:space="0" w:color="auto"/>
                <w:right w:val="none" w:sz="0" w:space="0" w:color="auto"/>
              </w:divBdr>
            </w:div>
            <w:div w:id="1423913502">
              <w:marLeft w:val="0"/>
              <w:marRight w:val="0"/>
              <w:marTop w:val="0"/>
              <w:marBottom w:val="0"/>
              <w:divBdr>
                <w:top w:val="none" w:sz="0" w:space="0" w:color="auto"/>
                <w:left w:val="none" w:sz="0" w:space="0" w:color="auto"/>
                <w:bottom w:val="none" w:sz="0" w:space="0" w:color="auto"/>
                <w:right w:val="none" w:sz="0" w:space="0" w:color="auto"/>
              </w:divBdr>
            </w:div>
          </w:divsChild>
        </w:div>
        <w:div w:id="736366453">
          <w:marLeft w:val="220"/>
          <w:marRight w:val="0"/>
          <w:marTop w:val="0"/>
          <w:marBottom w:val="0"/>
          <w:divBdr>
            <w:top w:val="none" w:sz="0" w:space="0" w:color="auto"/>
            <w:left w:val="none" w:sz="0" w:space="0" w:color="auto"/>
            <w:bottom w:val="none" w:sz="0" w:space="0" w:color="auto"/>
            <w:right w:val="none" w:sz="0" w:space="0" w:color="auto"/>
          </w:divBdr>
          <w:divsChild>
            <w:div w:id="282199976">
              <w:marLeft w:val="-220"/>
              <w:marRight w:val="0"/>
              <w:marTop w:val="0"/>
              <w:marBottom w:val="0"/>
              <w:divBdr>
                <w:top w:val="none" w:sz="0" w:space="0" w:color="auto"/>
                <w:left w:val="none" w:sz="0" w:space="0" w:color="auto"/>
                <w:bottom w:val="none" w:sz="0" w:space="0" w:color="auto"/>
                <w:right w:val="none" w:sz="0" w:space="0" w:color="auto"/>
              </w:divBdr>
            </w:div>
            <w:div w:id="892616463">
              <w:marLeft w:val="0"/>
              <w:marRight w:val="0"/>
              <w:marTop w:val="0"/>
              <w:marBottom w:val="0"/>
              <w:divBdr>
                <w:top w:val="none" w:sz="0" w:space="0" w:color="auto"/>
                <w:left w:val="none" w:sz="0" w:space="0" w:color="auto"/>
                <w:bottom w:val="none" w:sz="0" w:space="0" w:color="auto"/>
                <w:right w:val="none" w:sz="0" w:space="0" w:color="auto"/>
              </w:divBdr>
            </w:div>
          </w:divsChild>
        </w:div>
        <w:div w:id="692463060">
          <w:marLeft w:val="220"/>
          <w:marRight w:val="0"/>
          <w:marTop w:val="0"/>
          <w:marBottom w:val="0"/>
          <w:divBdr>
            <w:top w:val="none" w:sz="0" w:space="0" w:color="auto"/>
            <w:left w:val="none" w:sz="0" w:space="0" w:color="auto"/>
            <w:bottom w:val="none" w:sz="0" w:space="0" w:color="auto"/>
            <w:right w:val="none" w:sz="0" w:space="0" w:color="auto"/>
          </w:divBdr>
          <w:divsChild>
            <w:div w:id="448626530">
              <w:marLeft w:val="-220"/>
              <w:marRight w:val="0"/>
              <w:marTop w:val="0"/>
              <w:marBottom w:val="0"/>
              <w:divBdr>
                <w:top w:val="none" w:sz="0" w:space="0" w:color="auto"/>
                <w:left w:val="none" w:sz="0" w:space="0" w:color="auto"/>
                <w:bottom w:val="none" w:sz="0" w:space="0" w:color="auto"/>
                <w:right w:val="none" w:sz="0" w:space="0" w:color="auto"/>
              </w:divBdr>
            </w:div>
            <w:div w:id="1853689311">
              <w:marLeft w:val="0"/>
              <w:marRight w:val="0"/>
              <w:marTop w:val="0"/>
              <w:marBottom w:val="0"/>
              <w:divBdr>
                <w:top w:val="none" w:sz="0" w:space="0" w:color="auto"/>
                <w:left w:val="none" w:sz="0" w:space="0" w:color="auto"/>
                <w:bottom w:val="none" w:sz="0" w:space="0" w:color="auto"/>
                <w:right w:val="none" w:sz="0" w:space="0" w:color="auto"/>
              </w:divBdr>
            </w:div>
          </w:divsChild>
        </w:div>
        <w:div w:id="1456213663">
          <w:marLeft w:val="0"/>
          <w:marRight w:val="0"/>
          <w:marTop w:val="0"/>
          <w:marBottom w:val="0"/>
          <w:divBdr>
            <w:top w:val="none" w:sz="0" w:space="0" w:color="auto"/>
            <w:left w:val="none" w:sz="0" w:space="0" w:color="auto"/>
            <w:bottom w:val="none" w:sz="0" w:space="0" w:color="auto"/>
            <w:right w:val="none" w:sz="0" w:space="0" w:color="auto"/>
          </w:divBdr>
        </w:div>
        <w:div w:id="1895039951">
          <w:marLeft w:val="0"/>
          <w:marRight w:val="0"/>
          <w:marTop w:val="0"/>
          <w:marBottom w:val="0"/>
          <w:divBdr>
            <w:top w:val="none" w:sz="0" w:space="0" w:color="auto"/>
            <w:left w:val="none" w:sz="0" w:space="0" w:color="auto"/>
            <w:bottom w:val="none" w:sz="0" w:space="0" w:color="auto"/>
            <w:right w:val="none" w:sz="0" w:space="0" w:color="auto"/>
          </w:divBdr>
        </w:div>
        <w:div w:id="938634382">
          <w:marLeft w:val="0"/>
          <w:marRight w:val="0"/>
          <w:marTop w:val="0"/>
          <w:marBottom w:val="0"/>
          <w:divBdr>
            <w:top w:val="none" w:sz="0" w:space="0" w:color="auto"/>
            <w:left w:val="none" w:sz="0" w:space="0" w:color="auto"/>
            <w:bottom w:val="none" w:sz="0" w:space="0" w:color="auto"/>
            <w:right w:val="none" w:sz="0" w:space="0" w:color="auto"/>
          </w:divBdr>
        </w:div>
        <w:div w:id="867454074">
          <w:marLeft w:val="0"/>
          <w:marRight w:val="0"/>
          <w:marTop w:val="0"/>
          <w:marBottom w:val="0"/>
          <w:divBdr>
            <w:top w:val="none" w:sz="0" w:space="0" w:color="auto"/>
            <w:left w:val="none" w:sz="0" w:space="0" w:color="auto"/>
            <w:bottom w:val="none" w:sz="0" w:space="0" w:color="auto"/>
            <w:right w:val="none" w:sz="0" w:space="0" w:color="auto"/>
          </w:divBdr>
        </w:div>
        <w:div w:id="2049528400">
          <w:marLeft w:val="0"/>
          <w:marRight w:val="0"/>
          <w:marTop w:val="0"/>
          <w:marBottom w:val="0"/>
          <w:divBdr>
            <w:top w:val="none" w:sz="0" w:space="0" w:color="auto"/>
            <w:left w:val="none" w:sz="0" w:space="0" w:color="auto"/>
            <w:bottom w:val="none" w:sz="0" w:space="0" w:color="auto"/>
            <w:right w:val="none" w:sz="0" w:space="0" w:color="auto"/>
          </w:divBdr>
        </w:div>
        <w:div w:id="1690837726">
          <w:marLeft w:val="0"/>
          <w:marRight w:val="0"/>
          <w:marTop w:val="0"/>
          <w:marBottom w:val="0"/>
          <w:divBdr>
            <w:top w:val="none" w:sz="0" w:space="0" w:color="auto"/>
            <w:left w:val="none" w:sz="0" w:space="0" w:color="auto"/>
            <w:bottom w:val="none" w:sz="0" w:space="0" w:color="auto"/>
            <w:right w:val="none" w:sz="0" w:space="0" w:color="auto"/>
          </w:divBdr>
        </w:div>
      </w:divsChild>
    </w:div>
    <w:div w:id="1188058144">
      <w:bodyDiv w:val="1"/>
      <w:marLeft w:val="0"/>
      <w:marRight w:val="0"/>
      <w:marTop w:val="0"/>
      <w:marBottom w:val="0"/>
      <w:divBdr>
        <w:top w:val="none" w:sz="0" w:space="0" w:color="auto"/>
        <w:left w:val="none" w:sz="0" w:space="0" w:color="auto"/>
        <w:bottom w:val="none" w:sz="0" w:space="0" w:color="auto"/>
        <w:right w:val="none" w:sz="0" w:space="0" w:color="auto"/>
      </w:divBdr>
      <w:divsChild>
        <w:div w:id="48929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59807">
      <w:bodyDiv w:val="1"/>
      <w:marLeft w:val="0"/>
      <w:marRight w:val="0"/>
      <w:marTop w:val="0"/>
      <w:marBottom w:val="0"/>
      <w:divBdr>
        <w:top w:val="none" w:sz="0" w:space="0" w:color="auto"/>
        <w:left w:val="none" w:sz="0" w:space="0" w:color="auto"/>
        <w:bottom w:val="none" w:sz="0" w:space="0" w:color="auto"/>
        <w:right w:val="none" w:sz="0" w:space="0" w:color="auto"/>
      </w:divBdr>
    </w:div>
    <w:div w:id="1473792126">
      <w:bodyDiv w:val="1"/>
      <w:marLeft w:val="0"/>
      <w:marRight w:val="0"/>
      <w:marTop w:val="0"/>
      <w:marBottom w:val="0"/>
      <w:divBdr>
        <w:top w:val="none" w:sz="0" w:space="0" w:color="auto"/>
        <w:left w:val="none" w:sz="0" w:space="0" w:color="auto"/>
        <w:bottom w:val="none" w:sz="0" w:space="0" w:color="auto"/>
        <w:right w:val="none" w:sz="0" w:space="0" w:color="auto"/>
      </w:divBdr>
      <w:divsChild>
        <w:div w:id="1219363363">
          <w:marLeft w:val="0"/>
          <w:marRight w:val="0"/>
          <w:marTop w:val="0"/>
          <w:marBottom w:val="0"/>
          <w:divBdr>
            <w:top w:val="none" w:sz="0" w:space="0" w:color="auto"/>
            <w:left w:val="none" w:sz="0" w:space="0" w:color="auto"/>
            <w:bottom w:val="none" w:sz="0" w:space="0" w:color="auto"/>
            <w:right w:val="none" w:sz="0" w:space="0" w:color="auto"/>
          </w:divBdr>
        </w:div>
        <w:div w:id="1974827170">
          <w:marLeft w:val="0"/>
          <w:marRight w:val="0"/>
          <w:marTop w:val="0"/>
          <w:marBottom w:val="0"/>
          <w:divBdr>
            <w:top w:val="none" w:sz="0" w:space="0" w:color="auto"/>
            <w:left w:val="none" w:sz="0" w:space="0" w:color="auto"/>
            <w:bottom w:val="none" w:sz="0" w:space="0" w:color="auto"/>
            <w:right w:val="none" w:sz="0" w:space="0" w:color="auto"/>
          </w:divBdr>
        </w:div>
        <w:div w:id="2067753140">
          <w:marLeft w:val="0"/>
          <w:marRight w:val="0"/>
          <w:marTop w:val="0"/>
          <w:marBottom w:val="0"/>
          <w:divBdr>
            <w:top w:val="none" w:sz="0" w:space="0" w:color="auto"/>
            <w:left w:val="none" w:sz="0" w:space="0" w:color="auto"/>
            <w:bottom w:val="none" w:sz="0" w:space="0" w:color="auto"/>
            <w:right w:val="none" w:sz="0" w:space="0" w:color="auto"/>
          </w:divBdr>
        </w:div>
        <w:div w:id="207319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C598-3941-4C82-8F51-90FA69F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1894</Words>
  <Characters>10800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Massavelli Marco</dc:creator>
  <cp:lastModifiedBy>Massavelli Marco</cp:lastModifiedBy>
  <cp:revision>15</cp:revision>
  <dcterms:created xsi:type="dcterms:W3CDTF">2021-01-04T07:21:00Z</dcterms:created>
  <dcterms:modified xsi:type="dcterms:W3CDTF">2021-01-05T13:45:00Z</dcterms:modified>
</cp:coreProperties>
</file>