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6341" w:rsidRDefault="00836341" w:rsidP="00836341">
      <w:pPr>
        <w:shd w:val="clear" w:color="auto" w:fill="FFFFFF"/>
        <w:spacing w:after="0" w:line="240" w:lineRule="auto"/>
        <w:jc w:val="both"/>
        <w:rPr>
          <w:rFonts w:ascii="Times New Roman" w:hAnsi="Times New Roman" w:cs="Times New Roman"/>
          <w:b/>
          <w:sz w:val="24"/>
          <w:szCs w:val="24"/>
          <w:shd w:val="clear" w:color="auto" w:fill="FFFFFF"/>
        </w:rPr>
      </w:pPr>
      <w:r w:rsidRPr="00836341">
        <w:rPr>
          <w:rFonts w:ascii="Times New Roman" w:hAnsi="Times New Roman" w:cs="Times New Roman"/>
          <w:b/>
          <w:sz w:val="24"/>
          <w:szCs w:val="24"/>
          <w:shd w:val="clear" w:color="auto" w:fill="FFFFFF"/>
        </w:rPr>
        <w:t>LA BANCHINA STRADALE: DEFINIZIONE AI FINI DELL’INSTALLAZIONE DEGLI AUTOVELOX</w:t>
      </w:r>
    </w:p>
    <w:p w:rsidR="008D1E0E" w:rsidRDefault="008D1E0E" w:rsidP="008D1E0E">
      <w:pPr>
        <w:shd w:val="clear" w:color="auto" w:fill="FFFFFF"/>
        <w:spacing w:after="0" w:line="240" w:lineRule="auto"/>
        <w:jc w:val="right"/>
        <w:rPr>
          <w:rFonts w:ascii="Times New Roman" w:hAnsi="Times New Roman" w:cs="Times New Roman"/>
          <w:b/>
          <w:sz w:val="24"/>
          <w:szCs w:val="24"/>
          <w:shd w:val="clear" w:color="auto" w:fill="FFFFFF"/>
        </w:rPr>
      </w:pPr>
    </w:p>
    <w:p w:rsidR="008D1E0E" w:rsidRDefault="008D1E0E" w:rsidP="008D1E0E">
      <w:pPr>
        <w:shd w:val="clear" w:color="auto" w:fill="FFFFFF"/>
        <w:spacing w:after="0" w:line="240" w:lineRule="auto"/>
        <w:jc w:val="right"/>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 xml:space="preserve">Dott. Marco </w:t>
      </w:r>
      <w:proofErr w:type="spellStart"/>
      <w:r>
        <w:rPr>
          <w:rFonts w:ascii="Times New Roman" w:hAnsi="Times New Roman" w:cs="Times New Roman"/>
          <w:b/>
          <w:sz w:val="24"/>
          <w:szCs w:val="24"/>
          <w:shd w:val="clear" w:color="auto" w:fill="FFFFFF"/>
        </w:rPr>
        <w:t>Massavelli</w:t>
      </w:r>
      <w:proofErr w:type="spellEnd"/>
    </w:p>
    <w:p w:rsidR="008D1E0E" w:rsidRPr="00836341" w:rsidRDefault="008D1E0E" w:rsidP="008D1E0E">
      <w:pPr>
        <w:shd w:val="clear" w:color="auto" w:fill="FFFFFF"/>
        <w:spacing w:after="0" w:line="240" w:lineRule="auto"/>
        <w:jc w:val="right"/>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Vice Comandante Polizia Locale Giaveno (TO)</w:t>
      </w:r>
    </w:p>
    <w:p w:rsidR="00836341" w:rsidRDefault="00836341" w:rsidP="00836341">
      <w:pPr>
        <w:shd w:val="clear" w:color="auto" w:fill="FFFFFF"/>
        <w:spacing w:after="0" w:line="240" w:lineRule="auto"/>
        <w:jc w:val="both"/>
        <w:rPr>
          <w:rFonts w:ascii="Times New Roman" w:hAnsi="Times New Roman" w:cs="Times New Roman"/>
          <w:sz w:val="24"/>
          <w:szCs w:val="24"/>
          <w:shd w:val="clear" w:color="auto" w:fill="FFFFFF"/>
        </w:rPr>
      </w:pPr>
    </w:p>
    <w:p w:rsidR="00A13990" w:rsidRPr="001E44C4" w:rsidRDefault="00A13990" w:rsidP="001E44C4">
      <w:pPr>
        <w:shd w:val="clear" w:color="auto" w:fill="FFFFFF"/>
        <w:spacing w:after="0" w:line="240" w:lineRule="auto"/>
        <w:contextualSpacing/>
        <w:jc w:val="both"/>
        <w:rPr>
          <w:rFonts w:ascii="Times New Roman" w:hAnsi="Times New Roman" w:cs="Times New Roman"/>
          <w:sz w:val="24"/>
          <w:szCs w:val="24"/>
          <w:shd w:val="clear" w:color="auto" w:fill="FFFFFF"/>
        </w:rPr>
      </w:pPr>
      <w:r w:rsidRPr="001E44C4">
        <w:rPr>
          <w:rFonts w:ascii="Times New Roman" w:hAnsi="Times New Roman" w:cs="Times New Roman"/>
          <w:sz w:val="24"/>
          <w:szCs w:val="24"/>
          <w:shd w:val="clear" w:color="auto" w:fill="FFFFFF"/>
        </w:rPr>
        <w:t>Non è prevista una larghezza minima o massima della banchina, né vengono descritte in dettaglio le sue caratteristiche strutturali: quel che rileva è che si tratti di uno spazio all'interno della sede stradale, esterno rispetto alla carreggiata, destinato al passaggio dei pedoni o alla sosta di emergenza che, oltre a dover restare libero da ingombri, deve avere una larghezza tale da consentire l'assolvimento effettivo delle predette funzioni</w:t>
      </w:r>
      <w:r w:rsidRPr="001E44C4">
        <w:rPr>
          <w:rFonts w:ascii="Times New Roman" w:hAnsi="Times New Roman" w:cs="Times New Roman"/>
          <w:sz w:val="24"/>
          <w:szCs w:val="24"/>
          <w:shd w:val="clear" w:color="auto" w:fill="FFFFFF"/>
        </w:rPr>
        <w:t>.</w:t>
      </w:r>
    </w:p>
    <w:p w:rsidR="00A13990" w:rsidRPr="001E44C4" w:rsidRDefault="00A13990" w:rsidP="001E44C4">
      <w:pPr>
        <w:shd w:val="clear" w:color="auto" w:fill="FFFFFF"/>
        <w:spacing w:after="0" w:line="240" w:lineRule="auto"/>
        <w:contextualSpacing/>
        <w:jc w:val="both"/>
        <w:rPr>
          <w:rFonts w:ascii="Times New Roman" w:hAnsi="Times New Roman" w:cs="Times New Roman"/>
          <w:sz w:val="24"/>
          <w:szCs w:val="24"/>
          <w:shd w:val="clear" w:color="auto" w:fill="FFFFFF"/>
        </w:rPr>
      </w:pPr>
      <w:r w:rsidRPr="001E44C4">
        <w:rPr>
          <w:rFonts w:ascii="Times New Roman" w:hAnsi="Times New Roman" w:cs="Times New Roman"/>
          <w:sz w:val="24"/>
          <w:szCs w:val="24"/>
          <w:shd w:val="clear" w:color="auto" w:fill="FFFFFF"/>
        </w:rPr>
        <w:t>E’ il principio di diritto stabilito dalla Corte di Cassazione civile, con la sentenza n. 25688, del 13 novembre 2020.</w:t>
      </w:r>
    </w:p>
    <w:p w:rsidR="00317EA4" w:rsidRPr="001E44C4" w:rsidRDefault="00317EA4" w:rsidP="001E44C4">
      <w:pPr>
        <w:shd w:val="clear" w:color="auto" w:fill="FFFFFF"/>
        <w:spacing w:after="0" w:line="240" w:lineRule="auto"/>
        <w:contextualSpacing/>
        <w:jc w:val="both"/>
        <w:rPr>
          <w:rFonts w:ascii="Times New Roman" w:hAnsi="Times New Roman" w:cs="Times New Roman"/>
          <w:sz w:val="24"/>
          <w:szCs w:val="24"/>
          <w:shd w:val="clear" w:color="auto" w:fill="FFFFFF"/>
        </w:rPr>
      </w:pPr>
      <w:r w:rsidRPr="001E44C4">
        <w:rPr>
          <w:rFonts w:ascii="Times New Roman" w:hAnsi="Times New Roman" w:cs="Times New Roman"/>
          <w:sz w:val="24"/>
          <w:szCs w:val="24"/>
          <w:shd w:val="clear" w:color="auto" w:fill="FFFFFF"/>
        </w:rPr>
        <w:t>Analizziamo la normativa di riferimento per fornire al lettore la corretta interpretazione delle diverse disposizioni, in combinato disposto tra loro, al fine di una corretta applicazione pratica delle regole che governano l’installazione e l’utilizzo delle apparecchiature per il controllo della velocità sulle strade, anche alla luce delle recenti modifiche normative.</w:t>
      </w:r>
    </w:p>
    <w:p w:rsidR="00317EA4" w:rsidRPr="001E44C4" w:rsidRDefault="00317EA4" w:rsidP="001E44C4">
      <w:pPr>
        <w:shd w:val="clear" w:color="auto" w:fill="FFFFFF"/>
        <w:spacing w:after="0" w:line="240" w:lineRule="auto"/>
        <w:contextualSpacing/>
        <w:jc w:val="both"/>
        <w:rPr>
          <w:rFonts w:ascii="Times New Roman" w:hAnsi="Times New Roman" w:cs="Times New Roman"/>
          <w:sz w:val="24"/>
          <w:szCs w:val="24"/>
          <w:shd w:val="clear" w:color="auto" w:fill="FFFFFF"/>
        </w:rPr>
      </w:pPr>
    </w:p>
    <w:p w:rsidR="00317EA4" w:rsidRPr="001E44C4" w:rsidRDefault="00317EA4" w:rsidP="001E44C4">
      <w:pPr>
        <w:shd w:val="clear" w:color="auto" w:fill="FFFFFF"/>
        <w:spacing w:after="0" w:line="240" w:lineRule="auto"/>
        <w:contextualSpacing/>
        <w:jc w:val="both"/>
        <w:rPr>
          <w:rFonts w:ascii="Times New Roman" w:hAnsi="Times New Roman" w:cs="Times New Roman"/>
          <w:sz w:val="24"/>
          <w:szCs w:val="24"/>
          <w:shd w:val="clear" w:color="auto" w:fill="FFFFFF"/>
        </w:rPr>
      </w:pPr>
      <w:r w:rsidRPr="001E44C4">
        <w:rPr>
          <w:rFonts w:ascii="Times New Roman" w:hAnsi="Times New Roman" w:cs="Times New Roman"/>
          <w:sz w:val="24"/>
          <w:szCs w:val="24"/>
          <w:shd w:val="clear" w:color="auto" w:fill="FFFFFF"/>
        </w:rPr>
        <w:t xml:space="preserve">L’articolo 4, decreto legge 20 giugno 2002, n. 121, convertito con legge 1 agosto 2002, n. 168, recante </w:t>
      </w:r>
      <w:r w:rsidRPr="001E44C4">
        <w:rPr>
          <w:rFonts w:ascii="Times New Roman" w:hAnsi="Times New Roman" w:cs="Times New Roman"/>
          <w:sz w:val="24"/>
          <w:szCs w:val="24"/>
        </w:rPr>
        <w:t>disposizioni urgenti per garantire la sicure</w:t>
      </w:r>
      <w:r w:rsidRPr="001E44C4">
        <w:rPr>
          <w:rFonts w:ascii="Times New Roman" w:hAnsi="Times New Roman" w:cs="Times New Roman"/>
          <w:sz w:val="24"/>
          <w:szCs w:val="24"/>
        </w:rPr>
        <w:t>zza nella circolazione stradale, ha stabilito, in particolare, per quanto qui di interesse</w:t>
      </w:r>
      <w:r w:rsidR="00573E35" w:rsidRPr="001E44C4">
        <w:rPr>
          <w:rFonts w:ascii="Times New Roman" w:hAnsi="Times New Roman" w:cs="Times New Roman"/>
          <w:sz w:val="24"/>
          <w:szCs w:val="24"/>
        </w:rPr>
        <w:t>,</w:t>
      </w:r>
      <w:r w:rsidRPr="001E44C4">
        <w:rPr>
          <w:rFonts w:ascii="Times New Roman" w:hAnsi="Times New Roman" w:cs="Times New Roman"/>
          <w:sz w:val="24"/>
          <w:szCs w:val="24"/>
        </w:rPr>
        <w:t xml:space="preserve"> che: </w:t>
      </w:r>
    </w:p>
    <w:p w:rsidR="00317EA4" w:rsidRPr="001E44C4" w:rsidRDefault="00317EA4" w:rsidP="001E44C4">
      <w:pPr>
        <w:pStyle w:val="Paragrafoelenco"/>
        <w:numPr>
          <w:ilvl w:val="0"/>
          <w:numId w:val="2"/>
        </w:numPr>
        <w:shd w:val="clear" w:color="auto" w:fill="FFFFFF"/>
        <w:spacing w:after="150" w:line="240" w:lineRule="auto"/>
        <w:jc w:val="both"/>
        <w:rPr>
          <w:rFonts w:ascii="Times New Roman" w:eastAsia="Times New Roman" w:hAnsi="Times New Roman" w:cs="Times New Roman"/>
          <w:b/>
          <w:bCs/>
          <w:sz w:val="24"/>
          <w:szCs w:val="24"/>
          <w:lang w:eastAsia="it-IT"/>
        </w:rPr>
      </w:pPr>
      <w:r w:rsidRPr="001E44C4">
        <w:rPr>
          <w:rFonts w:ascii="Times New Roman" w:eastAsia="Times New Roman" w:hAnsi="Times New Roman" w:cs="Times New Roman"/>
          <w:sz w:val="24"/>
          <w:szCs w:val="24"/>
          <w:lang w:eastAsia="it-IT"/>
        </w:rPr>
        <w:t xml:space="preserve">Sulle autostrade e sulle strade extraurbane principali di cui all'articolo 2, comma 2, lettere A e B, del decreto legislativo 30 aprile 1992, n. 285, gli organi di polizia stradale di cui all'articolo 12, comma 1, del medesimo decreto legislativo, , possono utilizzare o installare dispositivi o mezzi tecnici di controllo del traffico, di cui viene data informazione agli automobilisti, finalizzati al rilevamento a distanza delle violazioni alle norme di comportamento di cui agli articoli 142, 148 e 176 dello stesso decreto legislativo, e successive modificazioni. </w:t>
      </w:r>
    </w:p>
    <w:p w:rsidR="00317EA4" w:rsidRPr="001E44C4" w:rsidRDefault="00573E35" w:rsidP="001E44C4">
      <w:pPr>
        <w:shd w:val="clear" w:color="auto" w:fill="FFFFFF"/>
        <w:spacing w:after="150" w:line="240" w:lineRule="auto"/>
        <w:contextualSpacing/>
        <w:jc w:val="both"/>
        <w:rPr>
          <w:rFonts w:ascii="Times New Roman" w:hAnsi="Times New Roman" w:cs="Times New Roman"/>
          <w:sz w:val="24"/>
          <w:szCs w:val="24"/>
        </w:rPr>
      </w:pPr>
      <w:r w:rsidRPr="001E44C4">
        <w:rPr>
          <w:rFonts w:ascii="Times New Roman" w:hAnsi="Times New Roman" w:cs="Times New Roman"/>
          <w:sz w:val="24"/>
          <w:szCs w:val="24"/>
        </w:rPr>
        <w:t>Originariamente, il citato articolo 4, prevedeva, inoltre</w:t>
      </w:r>
      <w:r w:rsidR="005424BD">
        <w:rPr>
          <w:rFonts w:ascii="Times New Roman" w:hAnsi="Times New Roman" w:cs="Times New Roman"/>
          <w:sz w:val="24"/>
          <w:szCs w:val="24"/>
        </w:rPr>
        <w:t>,</w:t>
      </w:r>
      <w:bookmarkStart w:id="0" w:name="_GoBack"/>
      <w:bookmarkEnd w:id="0"/>
      <w:r w:rsidRPr="001E44C4">
        <w:rPr>
          <w:rFonts w:ascii="Times New Roman" w:hAnsi="Times New Roman" w:cs="Times New Roman"/>
          <w:sz w:val="24"/>
          <w:szCs w:val="24"/>
        </w:rPr>
        <w:t xml:space="preserve"> che:</w:t>
      </w:r>
    </w:p>
    <w:p w:rsidR="00573E35" w:rsidRPr="001E44C4" w:rsidRDefault="00317EA4" w:rsidP="001E44C4">
      <w:pPr>
        <w:pStyle w:val="Paragrafoelenco"/>
        <w:numPr>
          <w:ilvl w:val="0"/>
          <w:numId w:val="2"/>
        </w:numPr>
        <w:shd w:val="clear" w:color="auto" w:fill="FFFFFF"/>
        <w:spacing w:after="150" w:line="240" w:lineRule="auto"/>
        <w:jc w:val="both"/>
        <w:rPr>
          <w:rFonts w:ascii="Times New Roman" w:hAnsi="Times New Roman" w:cs="Times New Roman"/>
          <w:sz w:val="24"/>
          <w:szCs w:val="24"/>
        </w:rPr>
      </w:pPr>
      <w:r w:rsidRPr="001E44C4">
        <w:rPr>
          <w:rFonts w:ascii="Times New Roman" w:hAnsi="Times New Roman" w:cs="Times New Roman"/>
          <w:sz w:val="24"/>
          <w:szCs w:val="24"/>
        </w:rPr>
        <w:t>I predetti dispositivi o mezzi tecnici di controllo possono essere altresì utilizzati o installati sulle strade di cui all’articolo 2, comma 2, lettere C e D, del citato decreto legislativo, ovvero su singoli tratti di esse, individuati con apposito decreto del prefetto ai sensi del comma 2</w:t>
      </w:r>
      <w:r w:rsidRPr="001E44C4">
        <w:rPr>
          <w:rFonts w:ascii="Times New Roman" w:hAnsi="Times New Roman" w:cs="Times New Roman"/>
          <w:i/>
          <w:iCs/>
          <w:sz w:val="24"/>
          <w:szCs w:val="24"/>
        </w:rPr>
        <w:t>.</w:t>
      </w:r>
    </w:p>
    <w:p w:rsidR="00573E35" w:rsidRPr="001E44C4" w:rsidRDefault="00573E35" w:rsidP="001E44C4">
      <w:pPr>
        <w:shd w:val="clear" w:color="auto" w:fill="FFFFFF"/>
        <w:spacing w:after="150" w:line="240" w:lineRule="auto"/>
        <w:contextualSpacing/>
        <w:jc w:val="both"/>
        <w:rPr>
          <w:rStyle w:val="dj-testo-evidenziato"/>
          <w:rFonts w:ascii="Times New Roman" w:hAnsi="Times New Roman" w:cs="Times New Roman"/>
          <w:sz w:val="24"/>
          <w:szCs w:val="24"/>
        </w:rPr>
      </w:pPr>
      <w:r w:rsidRPr="001E44C4">
        <w:rPr>
          <w:rFonts w:ascii="Times New Roman" w:hAnsi="Times New Roman" w:cs="Times New Roman"/>
          <w:sz w:val="24"/>
          <w:szCs w:val="24"/>
        </w:rPr>
        <w:t xml:space="preserve">L’articolo 49, comma </w:t>
      </w:r>
      <w:hyperlink r:id="rId6" w:anchor="/ricerca/fonti_documento?idDatabank=7&amp;idDocMaster=8591499&amp;idUnitaDoc=51898309&amp;nVigUnitaDoc=1&amp;docIdx=1&amp;isCorrelazioniSearch=true&amp;correlatoA=Normativa" w:history="1">
        <w:r w:rsidRPr="001E44C4">
          <w:rPr>
            <w:rStyle w:val="Collegamentoipertestuale"/>
            <w:rFonts w:ascii="Times New Roman" w:hAnsi="Times New Roman" w:cs="Times New Roman"/>
            <w:color w:val="auto"/>
            <w:sz w:val="24"/>
            <w:szCs w:val="24"/>
            <w:u w:val="none"/>
          </w:rPr>
          <w:t>articolo 49, comma 5-un</w:t>
        </w:r>
        <w:r w:rsidRPr="001E44C4">
          <w:rPr>
            <w:rStyle w:val="Collegamentoipertestuale"/>
            <w:rFonts w:ascii="Times New Roman" w:hAnsi="Times New Roman" w:cs="Times New Roman"/>
            <w:color w:val="auto"/>
            <w:sz w:val="24"/>
            <w:szCs w:val="24"/>
            <w:u w:val="none"/>
          </w:rPr>
          <w:t>decies, del decreto legge</w:t>
        </w:r>
        <w:r w:rsidRPr="001E44C4">
          <w:rPr>
            <w:rStyle w:val="Collegamentoipertestuale"/>
            <w:rFonts w:ascii="Times New Roman" w:hAnsi="Times New Roman" w:cs="Times New Roman"/>
            <w:color w:val="auto"/>
            <w:sz w:val="24"/>
            <w:szCs w:val="24"/>
            <w:u w:val="none"/>
          </w:rPr>
          <w:t xml:space="preserve"> 16 luglio 2020, n. 76</w:t>
        </w:r>
      </w:hyperlink>
      <w:r w:rsidRPr="001E44C4">
        <w:rPr>
          <w:rStyle w:val="dj-testo-evidenziato"/>
          <w:rFonts w:ascii="Times New Roman" w:hAnsi="Times New Roman" w:cs="Times New Roman"/>
          <w:sz w:val="24"/>
          <w:szCs w:val="24"/>
        </w:rPr>
        <w:t>, convertito con modificazioni dalla </w:t>
      </w:r>
      <w:r w:rsidRPr="001E44C4">
        <w:rPr>
          <w:rStyle w:val="dj-testo-evidenziato"/>
          <w:rFonts w:ascii="Times New Roman" w:hAnsi="Times New Roman" w:cs="Times New Roman"/>
          <w:sz w:val="24"/>
          <w:szCs w:val="24"/>
        </w:rPr>
        <w:t>Legge 11 settembre 2020, n. 120,</w:t>
      </w:r>
      <w:r w:rsidR="00A722D6" w:rsidRPr="001E44C4">
        <w:rPr>
          <w:rStyle w:val="dj-testo-evidenziato"/>
          <w:rFonts w:ascii="Times New Roman" w:hAnsi="Times New Roman" w:cs="Times New Roman"/>
          <w:sz w:val="24"/>
          <w:szCs w:val="24"/>
        </w:rPr>
        <w:t xml:space="preserve"> (c.d. Decreto Legge Semplificazioni 2020)</w:t>
      </w:r>
      <w:r w:rsidRPr="001E44C4">
        <w:rPr>
          <w:rStyle w:val="dj-testo-evidenziato"/>
          <w:rFonts w:ascii="Times New Roman" w:hAnsi="Times New Roman" w:cs="Times New Roman"/>
          <w:sz w:val="24"/>
          <w:szCs w:val="24"/>
        </w:rPr>
        <w:t xml:space="preserve"> ha modificato tale disposizione, prescrivendo, ora, che:</w:t>
      </w:r>
    </w:p>
    <w:p w:rsidR="00317EA4" w:rsidRPr="001E44C4" w:rsidRDefault="00317EA4" w:rsidP="001E44C4">
      <w:pPr>
        <w:pStyle w:val="Paragrafoelenco"/>
        <w:numPr>
          <w:ilvl w:val="0"/>
          <w:numId w:val="2"/>
        </w:numPr>
        <w:shd w:val="clear" w:color="auto" w:fill="FFFFFF"/>
        <w:spacing w:after="150" w:line="240" w:lineRule="auto"/>
        <w:jc w:val="both"/>
        <w:rPr>
          <w:rFonts w:ascii="Times New Roman" w:eastAsia="Times New Roman" w:hAnsi="Times New Roman" w:cs="Times New Roman"/>
          <w:sz w:val="24"/>
          <w:szCs w:val="24"/>
          <w:lang w:eastAsia="it-IT"/>
        </w:rPr>
      </w:pPr>
      <w:r w:rsidRPr="001E44C4">
        <w:rPr>
          <w:rFonts w:ascii="Times New Roman" w:eastAsia="Times New Roman" w:hAnsi="Times New Roman" w:cs="Times New Roman"/>
          <w:sz w:val="24"/>
          <w:szCs w:val="24"/>
          <w:lang w:eastAsia="it-IT"/>
        </w:rPr>
        <w:t>I predetti dispositivi o mezzi tecnici di controllo possono essere altresì utilizzati o installati </w:t>
      </w:r>
      <w:r w:rsidRPr="001E44C4">
        <w:rPr>
          <w:rFonts w:ascii="Times New Roman" w:eastAsia="Times New Roman" w:hAnsi="Times New Roman" w:cs="Times New Roman"/>
          <w:i/>
          <w:sz w:val="24"/>
          <w:szCs w:val="24"/>
          <w:lang w:eastAsia="it-IT"/>
        </w:rPr>
        <w:t>sulle restanti tipologie di strade, ovvero su singoli tratti di esse, individuati con apposito decreto del prefetto ai sensi del comma 2</w:t>
      </w:r>
      <w:r w:rsidR="00A722D6" w:rsidRPr="001E44C4">
        <w:rPr>
          <w:rFonts w:ascii="Times New Roman" w:eastAsia="Times New Roman" w:hAnsi="Times New Roman" w:cs="Times New Roman"/>
          <w:sz w:val="24"/>
          <w:szCs w:val="24"/>
          <w:lang w:eastAsia="it-IT"/>
        </w:rPr>
        <w:t>.</w:t>
      </w:r>
    </w:p>
    <w:p w:rsidR="00A722D6" w:rsidRDefault="00A722D6" w:rsidP="001E44C4">
      <w:pPr>
        <w:shd w:val="clear" w:color="auto" w:fill="FFFFFF"/>
        <w:spacing w:after="150" w:line="240" w:lineRule="auto"/>
        <w:contextualSpacing/>
        <w:jc w:val="both"/>
        <w:rPr>
          <w:rFonts w:ascii="Times New Roman" w:eastAsia="Times New Roman" w:hAnsi="Times New Roman" w:cs="Times New Roman"/>
          <w:sz w:val="24"/>
          <w:szCs w:val="24"/>
          <w:lang w:eastAsia="it-IT"/>
        </w:rPr>
      </w:pPr>
      <w:r w:rsidRPr="001E44C4">
        <w:rPr>
          <w:rFonts w:ascii="Times New Roman" w:eastAsia="Times New Roman" w:hAnsi="Times New Roman" w:cs="Times New Roman"/>
          <w:sz w:val="24"/>
          <w:szCs w:val="24"/>
          <w:lang w:eastAsia="it-IT"/>
        </w:rPr>
        <w:t>L’articolo 4, decreto legge n. 121/2002, prosegue stabilendo che:</w:t>
      </w:r>
    </w:p>
    <w:p w:rsidR="001E44C4" w:rsidRPr="001E44C4" w:rsidRDefault="001E44C4" w:rsidP="001E44C4">
      <w:pPr>
        <w:shd w:val="clear" w:color="auto" w:fill="FFFFFF"/>
        <w:spacing w:after="150" w:line="240" w:lineRule="auto"/>
        <w:contextualSpacing/>
        <w:jc w:val="both"/>
        <w:rPr>
          <w:rFonts w:ascii="Times New Roman" w:eastAsia="Times New Roman" w:hAnsi="Times New Roman" w:cs="Times New Roman"/>
          <w:sz w:val="24"/>
          <w:szCs w:val="24"/>
          <w:lang w:eastAsia="it-IT"/>
        </w:rPr>
      </w:pPr>
    </w:p>
    <w:p w:rsidR="00836341" w:rsidRPr="001E44C4" w:rsidRDefault="00A722D6" w:rsidP="001E44C4">
      <w:pPr>
        <w:pBdr>
          <w:top w:val="single" w:sz="4" w:space="1" w:color="auto"/>
          <w:left w:val="single" w:sz="4" w:space="4" w:color="auto"/>
          <w:bottom w:val="single" w:sz="4" w:space="1" w:color="auto"/>
          <w:right w:val="single" w:sz="4" w:space="4" w:color="auto"/>
        </w:pBdr>
        <w:shd w:val="clear" w:color="auto" w:fill="FFFFFF"/>
        <w:spacing w:after="150" w:line="240" w:lineRule="auto"/>
        <w:contextualSpacing/>
        <w:jc w:val="both"/>
        <w:rPr>
          <w:rFonts w:ascii="Times New Roman" w:eastAsia="Times New Roman" w:hAnsi="Times New Roman" w:cs="Times New Roman"/>
          <w:i/>
          <w:sz w:val="24"/>
          <w:szCs w:val="24"/>
          <w:lang w:eastAsia="it-IT"/>
        </w:rPr>
      </w:pPr>
      <w:r w:rsidRPr="00317EA4">
        <w:rPr>
          <w:rFonts w:ascii="Times New Roman" w:eastAsia="Times New Roman" w:hAnsi="Times New Roman" w:cs="Times New Roman"/>
          <w:i/>
          <w:sz w:val="24"/>
          <w:szCs w:val="24"/>
          <w:lang w:eastAsia="it-IT"/>
        </w:rPr>
        <w:t xml:space="preserve">2. Entro novanta giorni dalla data di entrata in vigore della legge di conversione del presente decreto, il prefetto, sentiti gli organi di polizia stradale competenti per territorio e su conforme parere degli enti proprietari, individua le strade, diverse dalle autostrade o dalle strade extraurbane principali, di cui al comma 1, ovvero singoli tratti di esse, tenendo conto del tasso di incidentalità, delle condizioni strutturali, plano-altimetriche e di traffico per le quali non è possibile il fermo di un veicolo senza recare pregiudizio alla sicurezza della circolazione, alla fluidità del traffico o all'incolumità degli agenti operanti e dei soggetti controllati. La medesima </w:t>
      </w:r>
      <w:r w:rsidRPr="00317EA4">
        <w:rPr>
          <w:rFonts w:ascii="Times New Roman" w:eastAsia="Times New Roman" w:hAnsi="Times New Roman" w:cs="Times New Roman"/>
          <w:i/>
          <w:sz w:val="24"/>
          <w:szCs w:val="24"/>
          <w:lang w:eastAsia="it-IT"/>
        </w:rPr>
        <w:lastRenderedPageBreak/>
        <w:t>procedura si applica anche per le successive integrazioni o modifiche dell'elenco delle strade di cui al precedente periodo.</w:t>
      </w:r>
    </w:p>
    <w:p w:rsidR="00A722D6" w:rsidRPr="00317EA4" w:rsidRDefault="00A722D6" w:rsidP="001E44C4">
      <w:pPr>
        <w:pBdr>
          <w:top w:val="single" w:sz="4" w:space="1" w:color="auto"/>
          <w:left w:val="single" w:sz="4" w:space="4" w:color="auto"/>
          <w:bottom w:val="single" w:sz="4" w:space="1" w:color="auto"/>
          <w:right w:val="single" w:sz="4" w:space="4" w:color="auto"/>
        </w:pBdr>
        <w:shd w:val="clear" w:color="auto" w:fill="FFFFFF"/>
        <w:spacing w:after="150" w:line="240" w:lineRule="auto"/>
        <w:contextualSpacing/>
        <w:jc w:val="both"/>
        <w:rPr>
          <w:rFonts w:ascii="Times New Roman" w:eastAsia="Times New Roman" w:hAnsi="Times New Roman" w:cs="Times New Roman"/>
          <w:i/>
          <w:sz w:val="24"/>
          <w:szCs w:val="24"/>
          <w:lang w:eastAsia="it-IT"/>
        </w:rPr>
      </w:pPr>
      <w:r w:rsidRPr="00317EA4">
        <w:rPr>
          <w:rFonts w:ascii="Times New Roman" w:eastAsia="Times New Roman" w:hAnsi="Times New Roman" w:cs="Times New Roman"/>
          <w:i/>
          <w:sz w:val="24"/>
          <w:szCs w:val="24"/>
          <w:lang w:eastAsia="it-IT"/>
        </w:rPr>
        <w:t>3. Nei casi indicati dal comma 1, la violazione deve essere documentata con sistemi fotografici, di ripresa video o con analoghi dispositivi che, nel rispetto delle esigenze correlate alla tutela della riservatezza personale, consentano di accertare, anche in tempi successivi, le modalità di svolgimento dei fatti costituenti illecito amministrativo, nonché i dati di immatricolazione del veicolo ovvero il responsabile della circolazione. Se vengono utilizzati dispositivi che consentono di accertare in modo automatico la violazione, senza la presenza o il diretto intervento degli agenti preposti, gli stessi devono essere approvati od omologati ai sensi dell'articolo 45, comma 6, del decreto legislativo 30 aprile 1992, n. 285.</w:t>
      </w:r>
    </w:p>
    <w:p w:rsidR="00A722D6" w:rsidRPr="001E44C4" w:rsidRDefault="00A722D6" w:rsidP="001E44C4">
      <w:pPr>
        <w:pBdr>
          <w:top w:val="single" w:sz="4" w:space="1" w:color="auto"/>
          <w:left w:val="single" w:sz="4" w:space="4" w:color="auto"/>
          <w:bottom w:val="single" w:sz="4" w:space="1" w:color="auto"/>
          <w:right w:val="single" w:sz="4" w:space="4" w:color="auto"/>
        </w:pBdr>
        <w:shd w:val="clear" w:color="auto" w:fill="FFFFFF"/>
        <w:spacing w:after="150" w:line="240" w:lineRule="auto"/>
        <w:contextualSpacing/>
        <w:jc w:val="both"/>
        <w:rPr>
          <w:rFonts w:ascii="Times New Roman" w:eastAsia="Times New Roman" w:hAnsi="Times New Roman" w:cs="Times New Roman"/>
          <w:i/>
          <w:sz w:val="24"/>
          <w:szCs w:val="24"/>
          <w:lang w:eastAsia="it-IT"/>
        </w:rPr>
      </w:pPr>
      <w:r w:rsidRPr="00317EA4">
        <w:rPr>
          <w:rFonts w:ascii="Times New Roman" w:eastAsia="Times New Roman" w:hAnsi="Times New Roman" w:cs="Times New Roman"/>
          <w:i/>
          <w:sz w:val="24"/>
          <w:szCs w:val="24"/>
          <w:lang w:eastAsia="it-IT"/>
        </w:rPr>
        <w:t>4. Nelle ipotesi in cui vengano utilizzati i mezzi tecnici o i dispositivi di cui al presente articolo, non vi è l'obbligo di contestazione immediata di cui all'articolo 200 del decreto legislativo 30 aprile 1992, n. 285 </w:t>
      </w:r>
    </w:p>
    <w:p w:rsidR="00A722D6" w:rsidRPr="001E44C4" w:rsidRDefault="00A722D6" w:rsidP="001E44C4">
      <w:pPr>
        <w:shd w:val="clear" w:color="auto" w:fill="FFFFFF"/>
        <w:spacing w:after="150" w:line="240" w:lineRule="auto"/>
        <w:contextualSpacing/>
        <w:jc w:val="both"/>
        <w:rPr>
          <w:rFonts w:ascii="Times New Roman" w:eastAsia="Times New Roman" w:hAnsi="Times New Roman" w:cs="Times New Roman"/>
          <w:sz w:val="24"/>
          <w:szCs w:val="24"/>
          <w:lang w:eastAsia="it-IT"/>
        </w:rPr>
      </w:pPr>
    </w:p>
    <w:p w:rsidR="00317EA4" w:rsidRPr="001E44C4" w:rsidRDefault="00A722D6" w:rsidP="001E44C4">
      <w:pPr>
        <w:shd w:val="clear" w:color="auto" w:fill="FFFFFF"/>
        <w:spacing w:after="150" w:line="240" w:lineRule="auto"/>
        <w:contextualSpacing/>
        <w:jc w:val="both"/>
        <w:rPr>
          <w:rFonts w:ascii="Times New Roman" w:hAnsi="Times New Roman" w:cs="Times New Roman"/>
          <w:sz w:val="24"/>
          <w:szCs w:val="24"/>
        </w:rPr>
      </w:pPr>
      <w:r w:rsidRPr="001E44C4">
        <w:rPr>
          <w:rFonts w:ascii="Times New Roman" w:hAnsi="Times New Roman" w:cs="Times New Roman"/>
          <w:sz w:val="24"/>
          <w:szCs w:val="24"/>
        </w:rPr>
        <w:t>Si evidenzia, innanzitutto, come la nuova disposizione consenta</w:t>
      </w:r>
      <w:r w:rsidR="00456C18" w:rsidRPr="001E44C4">
        <w:rPr>
          <w:rFonts w:ascii="Times New Roman" w:hAnsi="Times New Roman" w:cs="Times New Roman"/>
          <w:sz w:val="24"/>
          <w:szCs w:val="24"/>
        </w:rPr>
        <w:t xml:space="preserve">, ora, l’installazione e l’utilizzo di </w:t>
      </w:r>
      <w:r w:rsidR="00456C18" w:rsidRPr="001E44C4">
        <w:rPr>
          <w:rFonts w:ascii="Times New Roman" w:eastAsia="Times New Roman" w:hAnsi="Times New Roman" w:cs="Times New Roman"/>
          <w:sz w:val="24"/>
          <w:szCs w:val="24"/>
          <w:lang w:eastAsia="it-IT"/>
        </w:rPr>
        <w:t xml:space="preserve">dispositivi o mezzi tecnici di controllo del traffico, </w:t>
      </w:r>
      <w:r w:rsidR="00456C18" w:rsidRPr="001E44C4">
        <w:rPr>
          <w:rFonts w:ascii="Times New Roman" w:eastAsia="Times New Roman" w:hAnsi="Times New Roman" w:cs="Times New Roman"/>
          <w:sz w:val="24"/>
          <w:szCs w:val="24"/>
          <w:lang w:eastAsia="it-IT"/>
        </w:rPr>
        <w:t xml:space="preserve">finalizzati, in particolare, </w:t>
      </w:r>
      <w:r w:rsidR="00456C18" w:rsidRPr="001E44C4">
        <w:rPr>
          <w:rFonts w:ascii="Times New Roman" w:eastAsia="Times New Roman" w:hAnsi="Times New Roman" w:cs="Times New Roman"/>
          <w:sz w:val="24"/>
          <w:szCs w:val="24"/>
          <w:lang w:eastAsia="it-IT"/>
        </w:rPr>
        <w:t xml:space="preserve">al rilevamento a distanza delle violazioni alle norme di comportamento di cui </w:t>
      </w:r>
      <w:r w:rsidR="00456C18" w:rsidRPr="001E44C4">
        <w:rPr>
          <w:rFonts w:ascii="Times New Roman" w:eastAsia="Times New Roman" w:hAnsi="Times New Roman" w:cs="Times New Roman"/>
          <w:sz w:val="24"/>
          <w:szCs w:val="24"/>
          <w:lang w:eastAsia="it-IT"/>
        </w:rPr>
        <w:t>all’articolo</w:t>
      </w:r>
      <w:r w:rsidR="00456C18" w:rsidRPr="001E44C4">
        <w:rPr>
          <w:rFonts w:ascii="Times New Roman" w:eastAsia="Times New Roman" w:hAnsi="Times New Roman" w:cs="Times New Roman"/>
          <w:sz w:val="24"/>
          <w:szCs w:val="24"/>
          <w:lang w:eastAsia="it-IT"/>
        </w:rPr>
        <w:t xml:space="preserve"> 142, </w:t>
      </w:r>
      <w:r w:rsidR="00456C18" w:rsidRPr="001E44C4">
        <w:rPr>
          <w:rFonts w:ascii="Times New Roman" w:eastAsia="Times New Roman" w:hAnsi="Times New Roman" w:cs="Times New Roman"/>
          <w:sz w:val="24"/>
          <w:szCs w:val="24"/>
          <w:lang w:eastAsia="it-IT"/>
        </w:rPr>
        <w:t>codice della strada, previa adozione di apposito decreto prefettizio, sulle strade</w:t>
      </w:r>
      <w:r w:rsidR="00456C18" w:rsidRPr="00317EA4">
        <w:rPr>
          <w:rFonts w:ascii="Times New Roman" w:eastAsia="Times New Roman" w:hAnsi="Times New Roman" w:cs="Times New Roman"/>
          <w:sz w:val="24"/>
          <w:szCs w:val="24"/>
          <w:lang w:eastAsia="it-IT"/>
        </w:rPr>
        <w:t xml:space="preserve">, diverse dalle autostrade o dalle strade extraurbane principali, </w:t>
      </w:r>
      <w:r w:rsidR="00456C18" w:rsidRPr="001E44C4">
        <w:rPr>
          <w:rFonts w:ascii="Times New Roman" w:eastAsia="Times New Roman" w:hAnsi="Times New Roman" w:cs="Times New Roman"/>
          <w:sz w:val="24"/>
          <w:szCs w:val="24"/>
          <w:lang w:eastAsia="it-IT"/>
        </w:rPr>
        <w:t xml:space="preserve">non solo più appartenenti alle categorie </w:t>
      </w:r>
      <w:r w:rsidR="00456C18" w:rsidRPr="001E44C4">
        <w:rPr>
          <w:rFonts w:ascii="Times New Roman" w:eastAsia="Times New Roman" w:hAnsi="Times New Roman" w:cs="Times New Roman"/>
          <w:sz w:val="24"/>
          <w:szCs w:val="24"/>
          <w:lang w:eastAsia="it-IT"/>
        </w:rPr>
        <w:t>di cui all'</w:t>
      </w:r>
      <w:r w:rsidR="00456C18" w:rsidRPr="001E44C4">
        <w:rPr>
          <w:rFonts w:ascii="Times New Roman" w:eastAsia="Times New Roman" w:hAnsi="Times New Roman" w:cs="Times New Roman"/>
          <w:sz w:val="24"/>
          <w:szCs w:val="24"/>
          <w:lang w:eastAsia="it-IT"/>
        </w:rPr>
        <w:t>articolo 2, comma 2, lettere C e D, codice della strada, ma anche sulle altre e diverse tipologie, prima non previste.</w:t>
      </w:r>
    </w:p>
    <w:p w:rsidR="00573E35" w:rsidRPr="001E44C4" w:rsidRDefault="00456C18" w:rsidP="001E44C4">
      <w:pPr>
        <w:shd w:val="clear" w:color="auto" w:fill="FFFFFF"/>
        <w:spacing w:after="150" w:line="240" w:lineRule="auto"/>
        <w:contextualSpacing/>
        <w:jc w:val="both"/>
        <w:rPr>
          <w:rStyle w:val="dj-testo-evidenziato"/>
          <w:rFonts w:ascii="Times New Roman" w:hAnsi="Times New Roman" w:cs="Times New Roman"/>
          <w:sz w:val="24"/>
          <w:szCs w:val="24"/>
        </w:rPr>
      </w:pPr>
      <w:r w:rsidRPr="001E44C4">
        <w:rPr>
          <w:rFonts w:ascii="Times New Roman" w:eastAsia="Times New Roman" w:hAnsi="Times New Roman" w:cs="Times New Roman"/>
          <w:sz w:val="24"/>
          <w:szCs w:val="24"/>
          <w:lang w:eastAsia="it-IT"/>
        </w:rPr>
        <w:t xml:space="preserve">Nel presente approfondimento ci si vuole, però, soffermare, sulla questione della corretta individuazione della tipologia di strada, di cui all’articolo 2, comma 2, codice della strada, anche se, in realtà, con i nuovi decreti prefettizi, adottati dopo l’entrata in vigore della legge </w:t>
      </w:r>
      <w:r w:rsidRPr="001E44C4">
        <w:rPr>
          <w:rStyle w:val="dj-testo-evidenziato"/>
          <w:rFonts w:ascii="Times New Roman" w:hAnsi="Times New Roman" w:cs="Times New Roman"/>
          <w:sz w:val="24"/>
          <w:szCs w:val="24"/>
        </w:rPr>
        <w:t>11 settembre 2020, n. 120</w:t>
      </w:r>
      <w:r w:rsidRPr="001E44C4">
        <w:rPr>
          <w:rStyle w:val="dj-testo-evidenziato"/>
          <w:rFonts w:ascii="Times New Roman" w:hAnsi="Times New Roman" w:cs="Times New Roman"/>
          <w:sz w:val="24"/>
          <w:szCs w:val="24"/>
        </w:rPr>
        <w:t>, tale differenziazione non avrà più rilevanza fondamentale al fine di differenziare le strade ove l’installazione e l’utilizzo dei dispositivi di cui all’articolo 4, decreto legge n. 121/2002, sono consentiti ovvero vietati, essendo, ora, consentiti su tutte le tipologie di strada.</w:t>
      </w:r>
    </w:p>
    <w:p w:rsidR="00456C18" w:rsidRPr="001E44C4" w:rsidRDefault="00456C18" w:rsidP="001E44C4">
      <w:pPr>
        <w:shd w:val="clear" w:color="auto" w:fill="FFFFFF"/>
        <w:spacing w:after="150" w:line="240" w:lineRule="auto"/>
        <w:contextualSpacing/>
        <w:jc w:val="both"/>
        <w:rPr>
          <w:rFonts w:ascii="Times New Roman" w:eastAsia="Times New Roman" w:hAnsi="Times New Roman" w:cs="Times New Roman"/>
          <w:sz w:val="24"/>
          <w:szCs w:val="24"/>
          <w:lang w:eastAsia="it-IT"/>
        </w:rPr>
      </w:pPr>
      <w:r w:rsidRPr="001E44C4">
        <w:rPr>
          <w:rStyle w:val="dj-testo-evidenziato"/>
          <w:rFonts w:ascii="Times New Roman" w:hAnsi="Times New Roman" w:cs="Times New Roman"/>
          <w:sz w:val="24"/>
          <w:szCs w:val="24"/>
        </w:rPr>
        <w:t>La sentenza in commento, però, resta di particolare rilevanza, al fine della corretta definizione e individuazione della banchina stradale, quale parte fondamentale della strada.</w:t>
      </w:r>
    </w:p>
    <w:p w:rsidR="00317EA4" w:rsidRPr="001E44C4" w:rsidRDefault="00317EA4" w:rsidP="001E44C4">
      <w:pPr>
        <w:shd w:val="clear" w:color="auto" w:fill="FFFFFF"/>
        <w:spacing w:after="0" w:line="240" w:lineRule="auto"/>
        <w:contextualSpacing/>
        <w:jc w:val="both"/>
        <w:rPr>
          <w:rFonts w:ascii="Helvetica" w:hAnsi="Helvetica" w:cs="Helvetica"/>
          <w:sz w:val="27"/>
          <w:szCs w:val="27"/>
          <w:shd w:val="clear" w:color="auto" w:fill="FFFFFF"/>
        </w:rPr>
      </w:pPr>
    </w:p>
    <w:p w:rsidR="00572044" w:rsidRPr="001E44C4" w:rsidRDefault="00572044" w:rsidP="001E44C4">
      <w:pPr>
        <w:shd w:val="clear" w:color="auto" w:fill="FFFFFF"/>
        <w:spacing w:after="0" w:line="240" w:lineRule="auto"/>
        <w:contextualSpacing/>
        <w:jc w:val="both"/>
        <w:rPr>
          <w:rFonts w:ascii="Times New Roman" w:hAnsi="Times New Roman" w:cs="Times New Roman"/>
          <w:sz w:val="24"/>
          <w:szCs w:val="24"/>
          <w:shd w:val="clear" w:color="auto" w:fill="FFFFFF"/>
        </w:rPr>
      </w:pPr>
      <w:r w:rsidRPr="001E44C4">
        <w:rPr>
          <w:rFonts w:ascii="Times New Roman" w:hAnsi="Times New Roman" w:cs="Times New Roman"/>
          <w:sz w:val="24"/>
          <w:szCs w:val="24"/>
          <w:shd w:val="clear" w:color="auto" w:fill="FFFFFF"/>
        </w:rPr>
        <w:t>L’articolo 3, codice della strada, al comma 1, n. 4, definisce la “Banchina” come:</w:t>
      </w:r>
    </w:p>
    <w:p w:rsidR="00572044" w:rsidRPr="001E44C4" w:rsidRDefault="00572044" w:rsidP="001E44C4">
      <w:pPr>
        <w:shd w:val="clear" w:color="auto" w:fill="FFFFFF"/>
        <w:spacing w:after="0" w:line="240" w:lineRule="auto"/>
        <w:contextualSpacing/>
        <w:jc w:val="both"/>
        <w:rPr>
          <w:rFonts w:ascii="Times New Roman" w:hAnsi="Times New Roman" w:cs="Times New Roman"/>
          <w:sz w:val="24"/>
          <w:szCs w:val="24"/>
          <w:shd w:val="clear" w:color="auto" w:fill="FFFFFF"/>
        </w:rPr>
      </w:pPr>
    </w:p>
    <w:p w:rsidR="00572044" w:rsidRPr="00572044" w:rsidRDefault="00836341" w:rsidP="001E44C4">
      <w:pPr>
        <w:pBdr>
          <w:top w:val="single" w:sz="4" w:space="1" w:color="auto"/>
          <w:left w:val="single" w:sz="4" w:space="4" w:color="auto"/>
          <w:bottom w:val="single" w:sz="4" w:space="1" w:color="auto"/>
          <w:right w:val="single" w:sz="4" w:space="4" w:color="auto"/>
        </w:pBdr>
        <w:shd w:val="clear" w:color="auto" w:fill="FFFFFF"/>
        <w:spacing w:after="150" w:line="240" w:lineRule="auto"/>
        <w:contextualSpacing/>
        <w:jc w:val="both"/>
        <w:rPr>
          <w:rFonts w:ascii="Times New Roman" w:eastAsia="Times New Roman" w:hAnsi="Times New Roman" w:cs="Times New Roman"/>
          <w:i/>
          <w:spacing w:val="11"/>
          <w:sz w:val="24"/>
          <w:szCs w:val="24"/>
          <w:lang w:eastAsia="it-IT"/>
        </w:rPr>
      </w:pPr>
      <w:r w:rsidRPr="001E44C4">
        <w:rPr>
          <w:rFonts w:ascii="Times New Roman" w:eastAsia="Times New Roman" w:hAnsi="Times New Roman" w:cs="Times New Roman"/>
          <w:i/>
          <w:spacing w:val="11"/>
          <w:sz w:val="24"/>
          <w:szCs w:val="24"/>
          <w:lang w:eastAsia="it-IT"/>
        </w:rPr>
        <w:t>“</w:t>
      </w:r>
      <w:r w:rsidR="00572044" w:rsidRPr="00572044">
        <w:rPr>
          <w:rFonts w:ascii="Times New Roman" w:eastAsia="Times New Roman" w:hAnsi="Times New Roman" w:cs="Times New Roman"/>
          <w:i/>
          <w:spacing w:val="11"/>
          <w:sz w:val="24"/>
          <w:szCs w:val="24"/>
          <w:lang w:eastAsia="it-IT"/>
        </w:rPr>
        <w:t xml:space="preserve">parte della strada compresa tra il margine della carreggiata ed il più vicino tra i seguenti elementi longitudinali: marciapiede, spartitraffico, </w:t>
      </w:r>
      <w:proofErr w:type="spellStart"/>
      <w:r w:rsidR="00572044" w:rsidRPr="00572044">
        <w:rPr>
          <w:rFonts w:ascii="Times New Roman" w:eastAsia="Times New Roman" w:hAnsi="Times New Roman" w:cs="Times New Roman"/>
          <w:i/>
          <w:spacing w:val="11"/>
          <w:sz w:val="24"/>
          <w:szCs w:val="24"/>
          <w:lang w:eastAsia="it-IT"/>
        </w:rPr>
        <w:t>arginello</w:t>
      </w:r>
      <w:proofErr w:type="spellEnd"/>
      <w:r w:rsidR="00572044" w:rsidRPr="00572044">
        <w:rPr>
          <w:rFonts w:ascii="Times New Roman" w:eastAsia="Times New Roman" w:hAnsi="Times New Roman" w:cs="Times New Roman"/>
          <w:i/>
          <w:spacing w:val="11"/>
          <w:sz w:val="24"/>
          <w:szCs w:val="24"/>
          <w:lang w:eastAsia="it-IT"/>
        </w:rPr>
        <w:t>, ciglio interno della cunetta, ciglio superiore della scarpata nei rilevati</w:t>
      </w:r>
      <w:r w:rsidRPr="001E44C4">
        <w:rPr>
          <w:rFonts w:ascii="Times New Roman" w:eastAsia="Times New Roman" w:hAnsi="Times New Roman" w:cs="Times New Roman"/>
          <w:i/>
          <w:spacing w:val="11"/>
          <w:sz w:val="24"/>
          <w:szCs w:val="24"/>
          <w:lang w:eastAsia="it-IT"/>
        </w:rPr>
        <w:t>”</w:t>
      </w:r>
      <w:r w:rsidR="00572044" w:rsidRPr="00572044">
        <w:rPr>
          <w:rFonts w:ascii="Times New Roman" w:eastAsia="Times New Roman" w:hAnsi="Times New Roman" w:cs="Times New Roman"/>
          <w:i/>
          <w:spacing w:val="11"/>
          <w:sz w:val="24"/>
          <w:szCs w:val="24"/>
          <w:lang w:eastAsia="it-IT"/>
        </w:rPr>
        <w:t>.</w:t>
      </w:r>
    </w:p>
    <w:p w:rsidR="00572044" w:rsidRPr="001E44C4" w:rsidRDefault="00572044" w:rsidP="001E44C4">
      <w:pPr>
        <w:shd w:val="clear" w:color="auto" w:fill="FFFFFF"/>
        <w:spacing w:after="0" w:line="240" w:lineRule="auto"/>
        <w:contextualSpacing/>
        <w:jc w:val="both"/>
        <w:rPr>
          <w:rFonts w:ascii="Times New Roman" w:hAnsi="Times New Roman" w:cs="Times New Roman"/>
          <w:sz w:val="24"/>
          <w:szCs w:val="24"/>
          <w:shd w:val="clear" w:color="auto" w:fill="FFFFFF"/>
        </w:rPr>
      </w:pPr>
    </w:p>
    <w:p w:rsidR="00572044" w:rsidRPr="001E44C4" w:rsidRDefault="00572044" w:rsidP="001E44C4">
      <w:pPr>
        <w:shd w:val="clear" w:color="auto" w:fill="FFFFFF"/>
        <w:spacing w:after="0" w:line="240" w:lineRule="auto"/>
        <w:contextualSpacing/>
        <w:jc w:val="both"/>
        <w:rPr>
          <w:rFonts w:ascii="Times New Roman" w:hAnsi="Times New Roman" w:cs="Times New Roman"/>
          <w:sz w:val="24"/>
          <w:szCs w:val="24"/>
          <w:shd w:val="clear" w:color="auto" w:fill="FFFFFF"/>
        </w:rPr>
      </w:pPr>
      <w:r w:rsidRPr="001E44C4">
        <w:rPr>
          <w:rFonts w:ascii="Times New Roman" w:hAnsi="Times New Roman" w:cs="Times New Roman"/>
          <w:sz w:val="24"/>
          <w:szCs w:val="24"/>
          <w:shd w:val="clear" w:color="auto" w:fill="FFFFFF"/>
        </w:rPr>
        <w:t>La Corte di Cassazione, con sentenza 29 marzo 2019, n. 8934, ha precisato che:</w:t>
      </w:r>
    </w:p>
    <w:p w:rsidR="00572044" w:rsidRPr="001E44C4" w:rsidRDefault="00572044" w:rsidP="001E44C4">
      <w:pPr>
        <w:shd w:val="clear" w:color="auto" w:fill="FFFFFF"/>
        <w:spacing w:after="0" w:line="240" w:lineRule="auto"/>
        <w:contextualSpacing/>
        <w:jc w:val="both"/>
        <w:rPr>
          <w:rFonts w:ascii="Times New Roman" w:hAnsi="Times New Roman" w:cs="Times New Roman"/>
          <w:sz w:val="24"/>
          <w:szCs w:val="24"/>
          <w:shd w:val="clear" w:color="auto" w:fill="FFFFFF"/>
        </w:rPr>
      </w:pPr>
    </w:p>
    <w:p w:rsidR="00572044" w:rsidRPr="001E44C4" w:rsidRDefault="00572044" w:rsidP="001E44C4">
      <w:pPr>
        <w:pBdr>
          <w:top w:val="single" w:sz="4" w:space="1" w:color="auto"/>
          <w:left w:val="single" w:sz="4" w:space="4" w:color="auto"/>
          <w:bottom w:val="single" w:sz="4" w:space="1" w:color="auto"/>
          <w:right w:val="single" w:sz="4" w:space="4" w:color="auto"/>
        </w:pBdr>
        <w:shd w:val="clear" w:color="auto" w:fill="FFFFFF"/>
        <w:spacing w:after="150" w:line="240" w:lineRule="auto"/>
        <w:contextualSpacing/>
        <w:jc w:val="both"/>
        <w:rPr>
          <w:rFonts w:ascii="Times New Roman" w:eastAsia="Times New Roman" w:hAnsi="Times New Roman" w:cs="Times New Roman"/>
          <w:i/>
          <w:sz w:val="24"/>
          <w:szCs w:val="24"/>
          <w:lang w:eastAsia="it-IT"/>
        </w:rPr>
      </w:pPr>
      <w:r w:rsidRPr="00A13990">
        <w:rPr>
          <w:rFonts w:ascii="Times New Roman" w:eastAsia="Times New Roman" w:hAnsi="Times New Roman" w:cs="Times New Roman"/>
          <w:i/>
          <w:sz w:val="24"/>
          <w:szCs w:val="24"/>
          <w:lang w:eastAsia="it-IT"/>
        </w:rPr>
        <w:t xml:space="preserve">"La banchina è la parte della strada, per la quale non è prevista una misura minima, che si trova oltre la linea continua destra delimitante la carreggiata ed è compresa tra il margine della carreggiata ed il più vicino dei seguenti elementi longitudinali: marciapiede, spartitraffico, </w:t>
      </w:r>
      <w:proofErr w:type="spellStart"/>
      <w:r w:rsidRPr="00A13990">
        <w:rPr>
          <w:rFonts w:ascii="Times New Roman" w:eastAsia="Times New Roman" w:hAnsi="Times New Roman" w:cs="Times New Roman"/>
          <w:i/>
          <w:sz w:val="24"/>
          <w:szCs w:val="24"/>
          <w:lang w:eastAsia="it-IT"/>
        </w:rPr>
        <w:t>arginello</w:t>
      </w:r>
      <w:proofErr w:type="spellEnd"/>
      <w:r w:rsidRPr="00A13990">
        <w:rPr>
          <w:rFonts w:ascii="Times New Roman" w:eastAsia="Times New Roman" w:hAnsi="Times New Roman" w:cs="Times New Roman"/>
          <w:i/>
          <w:sz w:val="24"/>
          <w:szCs w:val="24"/>
          <w:lang w:eastAsia="it-IT"/>
        </w:rPr>
        <w:t>, ciglio interno della cunetta, ciglio superiore della scarpata nei rilevati. Essa serve normalmente al transito dei pedoni come zona di sicurezza, con la conseguenza che il suo occasionale utilizzo per eventuali soste di emergenza dei veicoli non ne muta la destinazione, posto che ciò è consentito al solo scopo di non recare i</w:t>
      </w:r>
      <w:r w:rsidR="00836341" w:rsidRPr="001E44C4">
        <w:rPr>
          <w:rFonts w:ascii="Times New Roman" w:eastAsia="Times New Roman" w:hAnsi="Times New Roman" w:cs="Times New Roman"/>
          <w:i/>
          <w:sz w:val="24"/>
          <w:szCs w:val="24"/>
          <w:lang w:eastAsia="it-IT"/>
        </w:rPr>
        <w:t>ntralcio al traffico veicolare".</w:t>
      </w:r>
    </w:p>
    <w:p w:rsidR="00836341" w:rsidRPr="001E44C4" w:rsidRDefault="00836341" w:rsidP="001E44C4">
      <w:pPr>
        <w:shd w:val="clear" w:color="auto" w:fill="FFFFFF"/>
        <w:spacing w:after="150" w:line="240" w:lineRule="auto"/>
        <w:contextualSpacing/>
        <w:jc w:val="both"/>
        <w:rPr>
          <w:rFonts w:ascii="Times New Roman" w:eastAsia="Times New Roman" w:hAnsi="Times New Roman" w:cs="Times New Roman"/>
          <w:sz w:val="24"/>
          <w:szCs w:val="24"/>
          <w:lang w:eastAsia="it-IT"/>
        </w:rPr>
      </w:pPr>
    </w:p>
    <w:p w:rsidR="00572044" w:rsidRPr="001E44C4" w:rsidRDefault="00A03763" w:rsidP="001E44C4">
      <w:pPr>
        <w:shd w:val="clear" w:color="auto" w:fill="FFFFFF"/>
        <w:spacing w:after="150" w:line="240" w:lineRule="auto"/>
        <w:contextualSpacing/>
        <w:jc w:val="both"/>
        <w:rPr>
          <w:rFonts w:ascii="Times New Roman" w:eastAsia="Times New Roman" w:hAnsi="Times New Roman" w:cs="Times New Roman"/>
          <w:sz w:val="24"/>
          <w:szCs w:val="24"/>
          <w:lang w:eastAsia="it-IT"/>
        </w:rPr>
      </w:pPr>
      <w:r w:rsidRPr="001E44C4">
        <w:rPr>
          <w:rFonts w:ascii="Times New Roman" w:eastAsia="Times New Roman" w:hAnsi="Times New Roman" w:cs="Times New Roman"/>
          <w:sz w:val="24"/>
          <w:szCs w:val="24"/>
          <w:lang w:eastAsia="it-IT"/>
        </w:rPr>
        <w:t>In particolare la Corte di Cassazione precisa che</w:t>
      </w:r>
      <w:r w:rsidR="00572044" w:rsidRPr="00A13990">
        <w:rPr>
          <w:rFonts w:ascii="Times New Roman" w:eastAsia="Times New Roman" w:hAnsi="Times New Roman" w:cs="Times New Roman"/>
          <w:sz w:val="24"/>
          <w:szCs w:val="24"/>
          <w:lang w:eastAsia="it-IT"/>
        </w:rPr>
        <w:t xml:space="preserve"> la banchina non ha affatto la "</w:t>
      </w:r>
      <w:r w:rsidR="00572044" w:rsidRPr="00A13990">
        <w:rPr>
          <w:rFonts w:ascii="Times New Roman" w:eastAsia="Times New Roman" w:hAnsi="Times New Roman" w:cs="Times New Roman"/>
          <w:i/>
          <w:sz w:val="24"/>
          <w:szCs w:val="24"/>
          <w:lang w:eastAsia="it-IT"/>
        </w:rPr>
        <w:t xml:space="preserve">funzione di limitare gli effetti negativi </w:t>
      </w:r>
      <w:r w:rsidRPr="001E44C4">
        <w:rPr>
          <w:rFonts w:ascii="Times New Roman" w:eastAsia="Times New Roman" w:hAnsi="Times New Roman" w:cs="Times New Roman"/>
          <w:i/>
          <w:sz w:val="24"/>
          <w:szCs w:val="24"/>
          <w:lang w:eastAsia="it-IT"/>
        </w:rPr>
        <w:t>sullo svolgimento del traffico</w:t>
      </w:r>
      <w:r w:rsidRPr="001E44C4">
        <w:rPr>
          <w:rFonts w:ascii="Times New Roman" w:eastAsia="Times New Roman" w:hAnsi="Times New Roman" w:cs="Times New Roman"/>
          <w:sz w:val="24"/>
          <w:szCs w:val="24"/>
          <w:lang w:eastAsia="it-IT"/>
        </w:rPr>
        <w:t xml:space="preserve">", </w:t>
      </w:r>
      <w:r w:rsidR="00572044" w:rsidRPr="00A13990">
        <w:rPr>
          <w:rFonts w:ascii="Times New Roman" w:eastAsia="Times New Roman" w:hAnsi="Times New Roman" w:cs="Times New Roman"/>
          <w:sz w:val="24"/>
          <w:szCs w:val="24"/>
          <w:lang w:eastAsia="it-IT"/>
        </w:rPr>
        <w:t>posto che essa "</w:t>
      </w:r>
      <w:r w:rsidR="00572044" w:rsidRPr="00A13990">
        <w:rPr>
          <w:rFonts w:ascii="Times New Roman" w:eastAsia="Times New Roman" w:hAnsi="Times New Roman" w:cs="Times New Roman"/>
          <w:i/>
          <w:sz w:val="24"/>
          <w:szCs w:val="24"/>
          <w:lang w:eastAsia="it-IT"/>
        </w:rPr>
        <w:t>rientra nella struttura fisica della strada ed è destinata normalmente alla circolazione dei pedoni; essa,</w:t>
      </w:r>
      <w:r w:rsidR="004B0671" w:rsidRPr="001E44C4">
        <w:rPr>
          <w:rFonts w:ascii="Times New Roman" w:eastAsia="Times New Roman" w:hAnsi="Times New Roman" w:cs="Times New Roman"/>
          <w:i/>
          <w:sz w:val="24"/>
          <w:szCs w:val="24"/>
          <w:lang w:eastAsia="it-IT"/>
        </w:rPr>
        <w:t xml:space="preserve"> </w:t>
      </w:r>
      <w:r w:rsidR="00572044" w:rsidRPr="00A13990">
        <w:rPr>
          <w:rFonts w:ascii="Times New Roman" w:eastAsia="Times New Roman" w:hAnsi="Times New Roman" w:cs="Times New Roman"/>
          <w:i/>
          <w:sz w:val="24"/>
          <w:szCs w:val="24"/>
          <w:lang w:eastAsia="it-IT"/>
        </w:rPr>
        <w:t>in via eccezionale e qualora le esigenze del traffico lo impongano, può essere utilizzata dai conducenti dei veicoli. Di conseguenza,</w:t>
      </w:r>
      <w:r w:rsidRPr="001E44C4">
        <w:rPr>
          <w:rFonts w:ascii="Times New Roman" w:eastAsia="Times New Roman" w:hAnsi="Times New Roman" w:cs="Times New Roman"/>
          <w:i/>
          <w:sz w:val="24"/>
          <w:szCs w:val="24"/>
          <w:lang w:eastAsia="it-IT"/>
        </w:rPr>
        <w:t xml:space="preserve"> </w:t>
      </w:r>
      <w:r w:rsidR="00572044" w:rsidRPr="00A13990">
        <w:rPr>
          <w:rFonts w:ascii="Times New Roman" w:eastAsia="Times New Roman" w:hAnsi="Times New Roman" w:cs="Times New Roman"/>
          <w:i/>
          <w:sz w:val="24"/>
          <w:szCs w:val="24"/>
          <w:lang w:eastAsia="it-IT"/>
        </w:rPr>
        <w:t xml:space="preserve">ove per l'angustia della carreggiata l'incrocio tra veicoli sia inattuabile </w:t>
      </w:r>
      <w:r w:rsidR="00572044" w:rsidRPr="00A13990">
        <w:rPr>
          <w:rFonts w:ascii="Times New Roman" w:eastAsia="Times New Roman" w:hAnsi="Times New Roman" w:cs="Times New Roman"/>
          <w:i/>
          <w:sz w:val="24"/>
          <w:szCs w:val="24"/>
          <w:lang w:eastAsia="it-IT"/>
        </w:rPr>
        <w:lastRenderedPageBreak/>
        <w:t>normalmente, i conducenti, per evitare la collisione, ben possono spostare il mezzo condotto sulle banchine esistenti al lato della strada</w:t>
      </w:r>
      <w:r w:rsidR="00572044" w:rsidRPr="00A13990">
        <w:rPr>
          <w:rFonts w:ascii="Times New Roman" w:eastAsia="Times New Roman" w:hAnsi="Times New Roman" w:cs="Times New Roman"/>
          <w:sz w:val="24"/>
          <w:szCs w:val="24"/>
          <w:lang w:eastAsia="it-IT"/>
        </w:rPr>
        <w:t>"</w:t>
      </w:r>
      <w:r w:rsidR="004B0671" w:rsidRPr="001E44C4">
        <w:rPr>
          <w:rFonts w:ascii="Times New Roman" w:eastAsia="Times New Roman" w:hAnsi="Times New Roman" w:cs="Times New Roman"/>
          <w:sz w:val="24"/>
          <w:szCs w:val="24"/>
          <w:lang w:eastAsia="it-IT"/>
        </w:rPr>
        <w:t>.</w:t>
      </w:r>
    </w:p>
    <w:p w:rsidR="00A03763" w:rsidRPr="001E44C4" w:rsidRDefault="00572044" w:rsidP="001E44C4">
      <w:pPr>
        <w:shd w:val="clear" w:color="auto" w:fill="FFFFFF"/>
        <w:spacing w:after="150" w:line="240" w:lineRule="auto"/>
        <w:contextualSpacing/>
        <w:jc w:val="both"/>
        <w:rPr>
          <w:rFonts w:ascii="Times New Roman" w:eastAsia="Times New Roman" w:hAnsi="Times New Roman" w:cs="Times New Roman"/>
          <w:sz w:val="24"/>
          <w:szCs w:val="24"/>
          <w:lang w:eastAsia="it-IT"/>
        </w:rPr>
      </w:pPr>
      <w:r w:rsidRPr="00A13990">
        <w:rPr>
          <w:rFonts w:ascii="Times New Roman" w:eastAsia="Times New Roman" w:hAnsi="Times New Roman" w:cs="Times New Roman"/>
          <w:sz w:val="24"/>
          <w:szCs w:val="24"/>
          <w:lang w:eastAsia="it-IT"/>
        </w:rPr>
        <w:t>Ne consegue che la banchina non è destinata al transito dei veicoli, bensì dei pedoni; ed in effetti l</w:t>
      </w:r>
      <w:r w:rsidR="00A03763" w:rsidRPr="001E44C4">
        <w:rPr>
          <w:rFonts w:ascii="Times New Roman" w:eastAsia="Times New Roman" w:hAnsi="Times New Roman" w:cs="Times New Roman"/>
          <w:sz w:val="24"/>
          <w:szCs w:val="24"/>
          <w:lang w:eastAsia="it-IT"/>
        </w:rPr>
        <w:t>’articolo 190, codice della strada</w:t>
      </w:r>
      <w:r w:rsidRPr="00A13990">
        <w:rPr>
          <w:rFonts w:ascii="Times New Roman" w:eastAsia="Times New Roman" w:hAnsi="Times New Roman" w:cs="Times New Roman"/>
          <w:sz w:val="24"/>
          <w:szCs w:val="24"/>
          <w:lang w:eastAsia="it-IT"/>
        </w:rPr>
        <w:t>, nel disciplinare il comportamento dei pedoni, prevede</w:t>
      </w:r>
      <w:r w:rsidR="00A03763" w:rsidRPr="001E44C4">
        <w:rPr>
          <w:rFonts w:ascii="Times New Roman" w:eastAsia="Times New Roman" w:hAnsi="Times New Roman" w:cs="Times New Roman"/>
          <w:sz w:val="24"/>
          <w:szCs w:val="24"/>
          <w:lang w:eastAsia="it-IT"/>
        </w:rPr>
        <w:t xml:space="preserve"> espressamente, al comma 1, che:</w:t>
      </w:r>
    </w:p>
    <w:p w:rsidR="00572044" w:rsidRPr="00A13990" w:rsidRDefault="00572044" w:rsidP="001E44C4">
      <w:pPr>
        <w:shd w:val="clear" w:color="auto" w:fill="FFFFFF"/>
        <w:spacing w:after="150" w:line="240" w:lineRule="auto"/>
        <w:contextualSpacing/>
        <w:jc w:val="both"/>
        <w:rPr>
          <w:rFonts w:ascii="Times New Roman" w:eastAsia="Times New Roman" w:hAnsi="Times New Roman" w:cs="Times New Roman"/>
          <w:i/>
          <w:sz w:val="24"/>
          <w:szCs w:val="24"/>
          <w:lang w:eastAsia="it-IT"/>
        </w:rPr>
      </w:pPr>
      <w:r w:rsidRPr="00A13990">
        <w:rPr>
          <w:rFonts w:ascii="Times New Roman" w:eastAsia="Times New Roman" w:hAnsi="Times New Roman" w:cs="Times New Roman"/>
          <w:i/>
          <w:sz w:val="24"/>
          <w:szCs w:val="24"/>
          <w:lang w:eastAsia="it-IT"/>
        </w:rPr>
        <w:t>"I pedoni devono circolare sui marciapiedi, sulle banchine, sui viali e sugli altri spazi per essi predisposti; qualora questi manchino, siano ingombri, interrotti o insufficienti, devono circolare sul margine della carreggiata opposto al senso di marcia dei veicoli in modo da causare il minimo intralcio possibile alla circolazione".</w:t>
      </w:r>
    </w:p>
    <w:p w:rsidR="00572044" w:rsidRPr="00A13990" w:rsidRDefault="00572044" w:rsidP="001E44C4">
      <w:pPr>
        <w:shd w:val="clear" w:color="auto" w:fill="FFFFFF"/>
        <w:spacing w:after="150" w:line="240" w:lineRule="auto"/>
        <w:contextualSpacing/>
        <w:jc w:val="both"/>
        <w:rPr>
          <w:rFonts w:ascii="Times New Roman" w:eastAsia="Times New Roman" w:hAnsi="Times New Roman" w:cs="Times New Roman"/>
          <w:sz w:val="24"/>
          <w:szCs w:val="24"/>
          <w:lang w:eastAsia="it-IT"/>
        </w:rPr>
      </w:pPr>
      <w:r w:rsidRPr="00A13990">
        <w:rPr>
          <w:rFonts w:ascii="Times New Roman" w:eastAsia="Times New Roman" w:hAnsi="Times New Roman" w:cs="Times New Roman"/>
          <w:sz w:val="24"/>
          <w:szCs w:val="24"/>
          <w:lang w:eastAsia="it-IT"/>
        </w:rPr>
        <w:t>Ne discende che la banchina è normalmente esclusa dall'area della strada destinata a ricevere il traffico veicolare. Del resto, essa da una parte si trova oltre la linea continua destra che ha proprio la funzione di delimitare la carreggiata; e, dall'altra parte, serve proprio come zona di sicurezza per il transito pedonale e per impedire che il traffico pesante, impegnando il margine della massicciata stradale, ne rovini il ciglio.</w:t>
      </w:r>
    </w:p>
    <w:p w:rsidR="00572044" w:rsidRPr="00A13990" w:rsidRDefault="00572044" w:rsidP="001E44C4">
      <w:pPr>
        <w:shd w:val="clear" w:color="auto" w:fill="FFFFFF"/>
        <w:spacing w:after="150" w:line="240" w:lineRule="auto"/>
        <w:contextualSpacing/>
        <w:jc w:val="both"/>
        <w:rPr>
          <w:rFonts w:ascii="Times New Roman" w:eastAsia="Times New Roman" w:hAnsi="Times New Roman" w:cs="Times New Roman"/>
          <w:sz w:val="24"/>
          <w:szCs w:val="24"/>
          <w:lang w:eastAsia="it-IT"/>
        </w:rPr>
      </w:pPr>
      <w:r w:rsidRPr="00A13990">
        <w:rPr>
          <w:rFonts w:ascii="Times New Roman" w:eastAsia="Times New Roman" w:hAnsi="Times New Roman" w:cs="Times New Roman"/>
          <w:sz w:val="24"/>
          <w:szCs w:val="24"/>
          <w:lang w:eastAsia="it-IT"/>
        </w:rPr>
        <w:t>La circostanza che sia ammesso, occasionalmente, l'utilizzo della banchina per eventuali soste di emergenza dei veicoli non ne muta la destinazione, posto che ciò è consentito al solo scopo di non recare intralcio al traffico veicolare.</w:t>
      </w:r>
    </w:p>
    <w:p w:rsidR="00572044" w:rsidRPr="00A13990" w:rsidRDefault="00A03763" w:rsidP="001E44C4">
      <w:pPr>
        <w:shd w:val="clear" w:color="auto" w:fill="FFFFFF"/>
        <w:spacing w:after="150" w:line="240" w:lineRule="auto"/>
        <w:contextualSpacing/>
        <w:jc w:val="both"/>
        <w:rPr>
          <w:rFonts w:ascii="Times New Roman" w:eastAsia="Times New Roman" w:hAnsi="Times New Roman" w:cs="Times New Roman"/>
          <w:i/>
          <w:sz w:val="24"/>
          <w:szCs w:val="24"/>
          <w:lang w:eastAsia="it-IT"/>
        </w:rPr>
      </w:pPr>
      <w:r w:rsidRPr="001E44C4">
        <w:rPr>
          <w:rFonts w:ascii="Times New Roman" w:eastAsia="Times New Roman" w:hAnsi="Times New Roman" w:cs="Times New Roman"/>
          <w:sz w:val="24"/>
          <w:szCs w:val="24"/>
          <w:lang w:eastAsia="it-IT"/>
        </w:rPr>
        <w:t xml:space="preserve">Per cui, </w:t>
      </w:r>
      <w:r w:rsidR="00836341" w:rsidRPr="001E44C4">
        <w:rPr>
          <w:rFonts w:ascii="Times New Roman" w:eastAsia="Times New Roman" w:hAnsi="Times New Roman" w:cs="Times New Roman"/>
          <w:sz w:val="24"/>
          <w:szCs w:val="24"/>
          <w:lang w:eastAsia="it-IT"/>
        </w:rPr>
        <w:t xml:space="preserve">in definitiva, </w:t>
      </w:r>
      <w:r w:rsidRPr="001E44C4">
        <w:rPr>
          <w:rFonts w:ascii="Times New Roman" w:eastAsia="Times New Roman" w:hAnsi="Times New Roman" w:cs="Times New Roman"/>
          <w:sz w:val="24"/>
          <w:szCs w:val="24"/>
          <w:lang w:eastAsia="it-IT"/>
        </w:rPr>
        <w:t>nel codice della strada, n</w:t>
      </w:r>
      <w:r w:rsidR="00572044" w:rsidRPr="00A13990">
        <w:rPr>
          <w:rFonts w:ascii="Times New Roman" w:eastAsia="Times New Roman" w:hAnsi="Times New Roman" w:cs="Times New Roman"/>
          <w:sz w:val="24"/>
          <w:szCs w:val="24"/>
          <w:lang w:eastAsia="it-IT"/>
        </w:rPr>
        <w:t xml:space="preserve">on è prevista una larghezza minima o massima della banchina, </w:t>
      </w:r>
      <w:proofErr w:type="spellStart"/>
      <w:r w:rsidR="00572044" w:rsidRPr="00A13990">
        <w:rPr>
          <w:rFonts w:ascii="Times New Roman" w:eastAsia="Times New Roman" w:hAnsi="Times New Roman" w:cs="Times New Roman"/>
          <w:sz w:val="24"/>
          <w:szCs w:val="24"/>
          <w:lang w:eastAsia="it-IT"/>
        </w:rPr>
        <w:t>nè</w:t>
      </w:r>
      <w:proofErr w:type="spellEnd"/>
      <w:r w:rsidR="00572044" w:rsidRPr="00A13990">
        <w:rPr>
          <w:rFonts w:ascii="Times New Roman" w:eastAsia="Times New Roman" w:hAnsi="Times New Roman" w:cs="Times New Roman"/>
          <w:sz w:val="24"/>
          <w:szCs w:val="24"/>
          <w:lang w:eastAsia="it-IT"/>
        </w:rPr>
        <w:t xml:space="preserve"> vengono descritte in dettaglio le sue caratteristiche strutturali: quel che rileva</w:t>
      </w:r>
      <w:r w:rsidRPr="001E44C4">
        <w:rPr>
          <w:rFonts w:ascii="Times New Roman" w:eastAsia="Times New Roman" w:hAnsi="Times New Roman" w:cs="Times New Roman"/>
          <w:sz w:val="24"/>
          <w:szCs w:val="24"/>
          <w:lang w:eastAsia="it-IT"/>
        </w:rPr>
        <w:t>,</w:t>
      </w:r>
      <w:r w:rsidR="00836341" w:rsidRPr="001E44C4">
        <w:rPr>
          <w:rFonts w:ascii="Times New Roman" w:eastAsia="Times New Roman" w:hAnsi="Times New Roman" w:cs="Times New Roman"/>
          <w:sz w:val="24"/>
          <w:szCs w:val="24"/>
          <w:lang w:eastAsia="it-IT"/>
        </w:rPr>
        <w:t xml:space="preserve"> al fine della sua corretta individuazione,</w:t>
      </w:r>
      <w:r w:rsidRPr="001E44C4">
        <w:rPr>
          <w:rFonts w:ascii="Times New Roman" w:eastAsia="Times New Roman" w:hAnsi="Times New Roman" w:cs="Times New Roman"/>
          <w:sz w:val="24"/>
          <w:szCs w:val="24"/>
          <w:lang w:eastAsia="it-IT"/>
        </w:rPr>
        <w:t xml:space="preserve"> come evidenziato</w:t>
      </w:r>
      <w:r w:rsidR="00F768CA" w:rsidRPr="001E44C4">
        <w:rPr>
          <w:rFonts w:ascii="Times New Roman" w:eastAsia="Times New Roman" w:hAnsi="Times New Roman" w:cs="Times New Roman"/>
          <w:sz w:val="24"/>
          <w:szCs w:val="24"/>
          <w:lang w:eastAsia="it-IT"/>
        </w:rPr>
        <w:t>, anche,</w:t>
      </w:r>
      <w:r w:rsidRPr="001E44C4">
        <w:rPr>
          <w:rFonts w:ascii="Times New Roman" w:eastAsia="Times New Roman" w:hAnsi="Times New Roman" w:cs="Times New Roman"/>
          <w:sz w:val="24"/>
          <w:szCs w:val="24"/>
          <w:lang w:eastAsia="it-IT"/>
        </w:rPr>
        <w:t xml:space="preserve"> dalla Corte di Cassazione, con la sentenza 20 giugno 2019, n. 16622, </w:t>
      </w:r>
      <w:r w:rsidR="00572044" w:rsidRPr="00A13990">
        <w:rPr>
          <w:rFonts w:ascii="Times New Roman" w:eastAsia="Times New Roman" w:hAnsi="Times New Roman" w:cs="Times New Roman"/>
          <w:sz w:val="24"/>
          <w:szCs w:val="24"/>
          <w:lang w:eastAsia="it-IT"/>
        </w:rPr>
        <w:t xml:space="preserve"> è che si tratti di "... </w:t>
      </w:r>
      <w:r w:rsidR="00572044" w:rsidRPr="00A13990">
        <w:rPr>
          <w:rFonts w:ascii="Times New Roman" w:eastAsia="Times New Roman" w:hAnsi="Times New Roman" w:cs="Times New Roman"/>
          <w:i/>
          <w:sz w:val="24"/>
          <w:szCs w:val="24"/>
          <w:lang w:eastAsia="it-IT"/>
        </w:rPr>
        <w:t>uno spazio all'interno della sede stradale, esterno rispetto alla carreggiata, destinato al passaggio dei pedoni o alla sosta di emergenza che, oltre a dover restare libero da ingombri, deve avere una larghezza tale da consentire l'assolvimento effe</w:t>
      </w:r>
      <w:r w:rsidRPr="001E44C4">
        <w:rPr>
          <w:rFonts w:ascii="Times New Roman" w:eastAsia="Times New Roman" w:hAnsi="Times New Roman" w:cs="Times New Roman"/>
          <w:i/>
          <w:sz w:val="24"/>
          <w:szCs w:val="24"/>
          <w:lang w:eastAsia="it-IT"/>
        </w:rPr>
        <w:t>ttivo delle predette funzioni"</w:t>
      </w:r>
      <w:r w:rsidR="00836341" w:rsidRPr="001E44C4">
        <w:rPr>
          <w:rFonts w:ascii="Times New Roman" w:eastAsia="Times New Roman" w:hAnsi="Times New Roman" w:cs="Times New Roman"/>
          <w:i/>
          <w:sz w:val="24"/>
          <w:szCs w:val="24"/>
          <w:lang w:eastAsia="it-IT"/>
        </w:rPr>
        <w:t>.</w:t>
      </w:r>
    </w:p>
    <w:p w:rsidR="00572044" w:rsidRPr="001E44C4" w:rsidRDefault="00572044" w:rsidP="001E44C4">
      <w:pPr>
        <w:shd w:val="clear" w:color="auto" w:fill="FFFFFF"/>
        <w:spacing w:after="0" w:line="240" w:lineRule="auto"/>
        <w:contextualSpacing/>
        <w:rPr>
          <w:rFonts w:ascii="Helvetica" w:hAnsi="Helvetica" w:cs="Helvetica"/>
          <w:sz w:val="27"/>
          <w:szCs w:val="27"/>
          <w:shd w:val="clear" w:color="auto" w:fill="FFFFFF"/>
        </w:rPr>
      </w:pPr>
    </w:p>
    <w:p w:rsidR="00A13990" w:rsidRPr="001E44C4" w:rsidRDefault="00A13990" w:rsidP="001E44C4">
      <w:pPr>
        <w:shd w:val="clear" w:color="auto" w:fill="FFFFFF"/>
        <w:spacing w:after="0" w:line="240" w:lineRule="auto"/>
        <w:contextualSpacing/>
        <w:rPr>
          <w:rFonts w:ascii="Helvetica" w:eastAsia="Times New Roman" w:hAnsi="Helvetica" w:cs="Helvetica"/>
          <w:b/>
          <w:bCs/>
          <w:sz w:val="36"/>
          <w:szCs w:val="36"/>
          <w:lang w:eastAsia="it-IT"/>
        </w:rPr>
      </w:pPr>
    </w:p>
    <w:p w:rsidR="00A13990" w:rsidRPr="001E44C4" w:rsidRDefault="00A13990" w:rsidP="001E44C4">
      <w:pPr>
        <w:shd w:val="clear" w:color="auto" w:fill="FFFFFF"/>
        <w:spacing w:after="0" w:line="240" w:lineRule="auto"/>
        <w:contextualSpacing/>
        <w:rPr>
          <w:rFonts w:ascii="Helvetica" w:eastAsia="Times New Roman" w:hAnsi="Helvetica" w:cs="Helvetica"/>
          <w:b/>
          <w:bCs/>
          <w:sz w:val="36"/>
          <w:szCs w:val="36"/>
          <w:lang w:eastAsia="it-IT"/>
        </w:rPr>
      </w:pPr>
    </w:p>
    <w:p w:rsidR="00A13990" w:rsidRPr="001E44C4" w:rsidRDefault="00A13990" w:rsidP="001E44C4">
      <w:pPr>
        <w:spacing w:line="240" w:lineRule="auto"/>
        <w:contextualSpacing/>
      </w:pPr>
    </w:p>
    <w:sectPr w:rsidR="00A13990" w:rsidRPr="001E44C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A15F35"/>
    <w:multiLevelType w:val="multilevel"/>
    <w:tmpl w:val="637CE1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D2608DD"/>
    <w:multiLevelType w:val="hybridMultilevel"/>
    <w:tmpl w:val="AE44EFD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3990"/>
    <w:rsid w:val="001E44C4"/>
    <w:rsid w:val="00317EA4"/>
    <w:rsid w:val="00456C18"/>
    <w:rsid w:val="004B0671"/>
    <w:rsid w:val="005424BD"/>
    <w:rsid w:val="00572044"/>
    <w:rsid w:val="00573E35"/>
    <w:rsid w:val="00836341"/>
    <w:rsid w:val="008D1E0E"/>
    <w:rsid w:val="00A03763"/>
    <w:rsid w:val="00A13990"/>
    <w:rsid w:val="00A722D6"/>
    <w:rsid w:val="00C8277B"/>
    <w:rsid w:val="00F768C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A13990"/>
    <w:rPr>
      <w:color w:val="0000FF"/>
      <w:u w:val="single"/>
    </w:rPr>
  </w:style>
  <w:style w:type="character" w:styleId="Collegamentovisitato">
    <w:name w:val="FollowedHyperlink"/>
    <w:basedOn w:val="Carpredefinitoparagrafo"/>
    <w:uiPriority w:val="99"/>
    <w:semiHidden/>
    <w:unhideWhenUsed/>
    <w:rsid w:val="00317EA4"/>
    <w:rPr>
      <w:color w:val="800080" w:themeColor="followedHyperlink"/>
      <w:u w:val="single"/>
    </w:rPr>
  </w:style>
  <w:style w:type="paragraph" w:customStyle="1" w:styleId="dj-para-r1">
    <w:name w:val="dj-para-r1"/>
    <w:basedOn w:val="Normale"/>
    <w:rsid w:val="00317EA4"/>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Paragrafoelenco">
    <w:name w:val="List Paragraph"/>
    <w:basedOn w:val="Normale"/>
    <w:uiPriority w:val="34"/>
    <w:qFormat/>
    <w:rsid w:val="00317EA4"/>
    <w:pPr>
      <w:ind w:left="720"/>
      <w:contextualSpacing/>
    </w:pPr>
  </w:style>
  <w:style w:type="character" w:customStyle="1" w:styleId="dj-testo-evidenziato">
    <w:name w:val="dj-testo-evidenziato"/>
    <w:basedOn w:val="Carpredefinitoparagrafo"/>
    <w:rsid w:val="00317EA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A13990"/>
    <w:rPr>
      <w:color w:val="0000FF"/>
      <w:u w:val="single"/>
    </w:rPr>
  </w:style>
  <w:style w:type="character" w:styleId="Collegamentovisitato">
    <w:name w:val="FollowedHyperlink"/>
    <w:basedOn w:val="Carpredefinitoparagrafo"/>
    <w:uiPriority w:val="99"/>
    <w:semiHidden/>
    <w:unhideWhenUsed/>
    <w:rsid w:val="00317EA4"/>
    <w:rPr>
      <w:color w:val="800080" w:themeColor="followedHyperlink"/>
      <w:u w:val="single"/>
    </w:rPr>
  </w:style>
  <w:style w:type="paragraph" w:customStyle="1" w:styleId="dj-para-r1">
    <w:name w:val="dj-para-r1"/>
    <w:basedOn w:val="Normale"/>
    <w:rsid w:val="00317EA4"/>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Paragrafoelenco">
    <w:name w:val="List Paragraph"/>
    <w:basedOn w:val="Normale"/>
    <w:uiPriority w:val="34"/>
    <w:qFormat/>
    <w:rsid w:val="00317EA4"/>
    <w:pPr>
      <w:ind w:left="720"/>
      <w:contextualSpacing/>
    </w:pPr>
  </w:style>
  <w:style w:type="character" w:customStyle="1" w:styleId="dj-testo-evidenziato">
    <w:name w:val="dj-testo-evidenziato"/>
    <w:basedOn w:val="Carpredefinitoparagrafo"/>
    <w:rsid w:val="00317E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986657">
      <w:bodyDiv w:val="1"/>
      <w:marLeft w:val="0"/>
      <w:marRight w:val="0"/>
      <w:marTop w:val="0"/>
      <w:marBottom w:val="0"/>
      <w:divBdr>
        <w:top w:val="none" w:sz="0" w:space="0" w:color="auto"/>
        <w:left w:val="none" w:sz="0" w:space="0" w:color="auto"/>
        <w:bottom w:val="none" w:sz="0" w:space="0" w:color="auto"/>
        <w:right w:val="none" w:sz="0" w:space="0" w:color="auto"/>
      </w:divBdr>
      <w:divsChild>
        <w:div w:id="37779952">
          <w:marLeft w:val="0"/>
          <w:marRight w:val="0"/>
          <w:marTop w:val="150"/>
          <w:marBottom w:val="0"/>
          <w:divBdr>
            <w:top w:val="none" w:sz="0" w:space="0" w:color="auto"/>
            <w:left w:val="none" w:sz="0" w:space="0" w:color="auto"/>
            <w:bottom w:val="none" w:sz="0" w:space="0" w:color="auto"/>
            <w:right w:val="none" w:sz="0" w:space="0" w:color="auto"/>
          </w:divBdr>
        </w:div>
      </w:divsChild>
    </w:div>
    <w:div w:id="816185886">
      <w:bodyDiv w:val="1"/>
      <w:marLeft w:val="0"/>
      <w:marRight w:val="0"/>
      <w:marTop w:val="0"/>
      <w:marBottom w:val="0"/>
      <w:divBdr>
        <w:top w:val="none" w:sz="0" w:space="0" w:color="auto"/>
        <w:left w:val="none" w:sz="0" w:space="0" w:color="auto"/>
        <w:bottom w:val="none" w:sz="0" w:space="0" w:color="auto"/>
        <w:right w:val="none" w:sz="0" w:space="0" w:color="auto"/>
      </w:divBdr>
      <w:divsChild>
        <w:div w:id="2005544535">
          <w:marLeft w:val="0"/>
          <w:marRight w:val="0"/>
          <w:marTop w:val="0"/>
          <w:marBottom w:val="0"/>
          <w:divBdr>
            <w:top w:val="none" w:sz="0" w:space="0" w:color="auto"/>
            <w:left w:val="none" w:sz="0" w:space="0" w:color="auto"/>
            <w:bottom w:val="none" w:sz="0" w:space="0" w:color="auto"/>
            <w:right w:val="none" w:sz="0" w:space="0" w:color="auto"/>
          </w:divBdr>
        </w:div>
        <w:div w:id="1635720729">
          <w:marLeft w:val="0"/>
          <w:marRight w:val="0"/>
          <w:marTop w:val="240"/>
          <w:marBottom w:val="0"/>
          <w:divBdr>
            <w:top w:val="none" w:sz="0" w:space="0" w:color="auto"/>
            <w:left w:val="none" w:sz="0" w:space="0" w:color="auto"/>
            <w:bottom w:val="none" w:sz="0" w:space="0" w:color="auto"/>
            <w:right w:val="none" w:sz="0" w:space="0" w:color="auto"/>
          </w:divBdr>
        </w:div>
        <w:div w:id="1854341271">
          <w:marLeft w:val="0"/>
          <w:marRight w:val="0"/>
          <w:marTop w:val="150"/>
          <w:marBottom w:val="150"/>
          <w:divBdr>
            <w:top w:val="none" w:sz="0" w:space="0" w:color="auto"/>
            <w:left w:val="none" w:sz="0" w:space="0" w:color="auto"/>
            <w:bottom w:val="none" w:sz="0" w:space="0" w:color="auto"/>
            <w:right w:val="none" w:sz="0" w:space="0" w:color="auto"/>
          </w:divBdr>
          <w:divsChild>
            <w:div w:id="663897476">
              <w:marLeft w:val="180"/>
              <w:marRight w:val="0"/>
              <w:marTop w:val="75"/>
              <w:marBottom w:val="0"/>
              <w:divBdr>
                <w:top w:val="none" w:sz="0" w:space="0" w:color="auto"/>
                <w:left w:val="none" w:sz="0" w:space="0" w:color="auto"/>
                <w:bottom w:val="none" w:sz="0" w:space="0" w:color="auto"/>
                <w:right w:val="none" w:sz="0" w:space="0" w:color="auto"/>
              </w:divBdr>
            </w:div>
            <w:div w:id="1819106960">
              <w:marLeft w:val="180"/>
              <w:marRight w:val="0"/>
              <w:marTop w:val="75"/>
              <w:marBottom w:val="0"/>
              <w:divBdr>
                <w:top w:val="none" w:sz="0" w:space="0" w:color="auto"/>
                <w:left w:val="none" w:sz="0" w:space="0" w:color="auto"/>
                <w:bottom w:val="none" w:sz="0" w:space="0" w:color="auto"/>
                <w:right w:val="none" w:sz="0" w:space="0" w:color="auto"/>
              </w:divBdr>
            </w:div>
            <w:div w:id="1463041979">
              <w:marLeft w:val="180"/>
              <w:marRight w:val="0"/>
              <w:marTop w:val="75"/>
              <w:marBottom w:val="0"/>
              <w:divBdr>
                <w:top w:val="none" w:sz="0" w:space="0" w:color="auto"/>
                <w:left w:val="none" w:sz="0" w:space="0" w:color="auto"/>
                <w:bottom w:val="none" w:sz="0" w:space="0" w:color="auto"/>
                <w:right w:val="none" w:sz="0" w:space="0" w:color="auto"/>
              </w:divBdr>
            </w:div>
            <w:div w:id="2113939542">
              <w:marLeft w:val="180"/>
              <w:marRight w:val="0"/>
              <w:marTop w:val="75"/>
              <w:marBottom w:val="0"/>
              <w:divBdr>
                <w:top w:val="none" w:sz="0" w:space="0" w:color="auto"/>
                <w:left w:val="none" w:sz="0" w:space="0" w:color="auto"/>
                <w:bottom w:val="none" w:sz="0" w:space="0" w:color="auto"/>
                <w:right w:val="none" w:sz="0" w:space="0" w:color="auto"/>
              </w:divBdr>
            </w:div>
          </w:divsChild>
        </w:div>
      </w:divsChild>
    </w:div>
    <w:div w:id="1010640563">
      <w:bodyDiv w:val="1"/>
      <w:marLeft w:val="0"/>
      <w:marRight w:val="0"/>
      <w:marTop w:val="0"/>
      <w:marBottom w:val="0"/>
      <w:divBdr>
        <w:top w:val="none" w:sz="0" w:space="0" w:color="auto"/>
        <w:left w:val="none" w:sz="0" w:space="0" w:color="auto"/>
        <w:bottom w:val="none" w:sz="0" w:space="0" w:color="auto"/>
        <w:right w:val="none" w:sz="0" w:space="0" w:color="auto"/>
      </w:divBdr>
      <w:divsChild>
        <w:div w:id="1812021718">
          <w:marLeft w:val="0"/>
          <w:marRight w:val="0"/>
          <w:marTop w:val="0"/>
          <w:marBottom w:val="300"/>
          <w:divBdr>
            <w:top w:val="none" w:sz="0" w:space="0" w:color="auto"/>
            <w:left w:val="none" w:sz="0" w:space="0" w:color="auto"/>
            <w:bottom w:val="none" w:sz="0" w:space="0" w:color="auto"/>
            <w:right w:val="none" w:sz="0" w:space="0" w:color="auto"/>
          </w:divBdr>
          <w:divsChild>
            <w:div w:id="1726834388">
              <w:marLeft w:val="0"/>
              <w:marRight w:val="0"/>
              <w:marTop w:val="0"/>
              <w:marBottom w:val="0"/>
              <w:divBdr>
                <w:top w:val="none" w:sz="0" w:space="0" w:color="auto"/>
                <w:left w:val="none" w:sz="0" w:space="0" w:color="auto"/>
                <w:bottom w:val="none" w:sz="0" w:space="0" w:color="auto"/>
                <w:right w:val="none" w:sz="0" w:space="0" w:color="auto"/>
              </w:divBdr>
              <w:divsChild>
                <w:div w:id="259412478">
                  <w:marLeft w:val="0"/>
                  <w:marRight w:val="0"/>
                  <w:marTop w:val="465"/>
                  <w:marBottom w:val="0"/>
                  <w:divBdr>
                    <w:top w:val="none" w:sz="0" w:space="0" w:color="auto"/>
                    <w:left w:val="none" w:sz="0" w:space="0" w:color="auto"/>
                    <w:bottom w:val="none" w:sz="0" w:space="0" w:color="auto"/>
                    <w:right w:val="none" w:sz="0" w:space="0" w:color="auto"/>
                  </w:divBdr>
                </w:div>
                <w:div w:id="756904030">
                  <w:marLeft w:val="0"/>
                  <w:marRight w:val="0"/>
                  <w:marTop w:val="0"/>
                  <w:marBottom w:val="0"/>
                  <w:divBdr>
                    <w:top w:val="single" w:sz="6" w:space="0" w:color="F7895C"/>
                    <w:left w:val="single" w:sz="6" w:space="0" w:color="F7895C"/>
                    <w:bottom w:val="single" w:sz="6" w:space="0" w:color="F7895C"/>
                    <w:right w:val="single" w:sz="6" w:space="0" w:color="F7895C"/>
                  </w:divBdr>
                </w:div>
                <w:div w:id="198468387">
                  <w:marLeft w:val="0"/>
                  <w:marRight w:val="0"/>
                  <w:marTop w:val="300"/>
                  <w:marBottom w:val="0"/>
                  <w:divBdr>
                    <w:top w:val="none" w:sz="0" w:space="0" w:color="auto"/>
                    <w:left w:val="none" w:sz="0" w:space="0" w:color="auto"/>
                    <w:bottom w:val="none" w:sz="0" w:space="0" w:color="auto"/>
                    <w:right w:val="none" w:sz="0" w:space="0" w:color="auto"/>
                  </w:divBdr>
                  <w:divsChild>
                    <w:div w:id="1829714521">
                      <w:marLeft w:val="0"/>
                      <w:marRight w:val="0"/>
                      <w:marTop w:val="0"/>
                      <w:marBottom w:val="450"/>
                      <w:divBdr>
                        <w:top w:val="none" w:sz="0" w:space="0" w:color="auto"/>
                        <w:left w:val="none" w:sz="0" w:space="0" w:color="auto"/>
                        <w:bottom w:val="none" w:sz="0" w:space="0" w:color="auto"/>
                        <w:right w:val="none" w:sz="0" w:space="0" w:color="auto"/>
                      </w:divBdr>
                      <w:divsChild>
                        <w:div w:id="1429496048">
                          <w:marLeft w:val="0"/>
                          <w:marRight w:val="0"/>
                          <w:marTop w:val="0"/>
                          <w:marBottom w:val="0"/>
                          <w:divBdr>
                            <w:top w:val="none" w:sz="0" w:space="0" w:color="auto"/>
                            <w:left w:val="none" w:sz="0" w:space="0" w:color="auto"/>
                            <w:bottom w:val="none" w:sz="0" w:space="0" w:color="auto"/>
                            <w:right w:val="none" w:sz="0" w:space="0" w:color="auto"/>
                          </w:divBdr>
                          <w:divsChild>
                            <w:div w:id="307823755">
                              <w:marLeft w:val="0"/>
                              <w:marRight w:val="0"/>
                              <w:marTop w:val="0"/>
                              <w:marBottom w:val="0"/>
                              <w:divBdr>
                                <w:top w:val="none" w:sz="0" w:space="0" w:color="auto"/>
                                <w:left w:val="none" w:sz="0" w:space="0" w:color="auto"/>
                                <w:bottom w:val="none" w:sz="0" w:space="0" w:color="auto"/>
                                <w:right w:val="none" w:sz="0" w:space="0" w:color="auto"/>
                              </w:divBdr>
                            </w:div>
                            <w:div w:id="1651013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8819828">
          <w:marLeft w:val="0"/>
          <w:marRight w:val="0"/>
          <w:marTop w:val="0"/>
          <w:marBottom w:val="0"/>
          <w:divBdr>
            <w:top w:val="none" w:sz="0" w:space="0" w:color="auto"/>
            <w:left w:val="none" w:sz="0" w:space="0" w:color="auto"/>
            <w:bottom w:val="none" w:sz="0" w:space="0" w:color="auto"/>
            <w:right w:val="none" w:sz="0" w:space="0" w:color="auto"/>
          </w:divBdr>
        </w:div>
      </w:divsChild>
    </w:div>
    <w:div w:id="1497113734">
      <w:bodyDiv w:val="1"/>
      <w:marLeft w:val="0"/>
      <w:marRight w:val="0"/>
      <w:marTop w:val="0"/>
      <w:marBottom w:val="0"/>
      <w:divBdr>
        <w:top w:val="none" w:sz="0" w:space="0" w:color="auto"/>
        <w:left w:val="none" w:sz="0" w:space="0" w:color="auto"/>
        <w:bottom w:val="none" w:sz="0" w:space="0" w:color="auto"/>
        <w:right w:val="none" w:sz="0" w:space="0" w:color="auto"/>
      </w:divBdr>
      <w:divsChild>
        <w:div w:id="2060591328">
          <w:marLeft w:val="0"/>
          <w:marRight w:val="0"/>
          <w:marTop w:val="0"/>
          <w:marBottom w:val="0"/>
          <w:divBdr>
            <w:top w:val="none" w:sz="0" w:space="0" w:color="auto"/>
            <w:left w:val="none" w:sz="0" w:space="0" w:color="auto"/>
            <w:bottom w:val="none" w:sz="0" w:space="0" w:color="auto"/>
            <w:right w:val="none" w:sz="0" w:space="0" w:color="auto"/>
          </w:divBdr>
          <w:divsChild>
            <w:div w:id="192159696">
              <w:marLeft w:val="0"/>
              <w:marRight w:val="0"/>
              <w:marTop w:val="0"/>
              <w:marBottom w:val="0"/>
              <w:divBdr>
                <w:top w:val="none" w:sz="0" w:space="0" w:color="auto"/>
                <w:left w:val="none" w:sz="0" w:space="0" w:color="auto"/>
                <w:bottom w:val="none" w:sz="0" w:space="0" w:color="auto"/>
                <w:right w:val="none" w:sz="0" w:space="0" w:color="auto"/>
              </w:divBdr>
              <w:divsChild>
                <w:div w:id="1180851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640314">
          <w:marLeft w:val="0"/>
          <w:marRight w:val="0"/>
          <w:marTop w:val="150"/>
          <w:marBottom w:val="0"/>
          <w:divBdr>
            <w:top w:val="none" w:sz="0" w:space="0" w:color="auto"/>
            <w:left w:val="none" w:sz="0" w:space="0" w:color="auto"/>
            <w:bottom w:val="none" w:sz="0" w:space="0" w:color="auto"/>
            <w:right w:val="none" w:sz="0" w:space="0" w:color="auto"/>
          </w:divBdr>
          <w:divsChild>
            <w:div w:id="1300572778">
              <w:marLeft w:val="0"/>
              <w:marRight w:val="0"/>
              <w:marTop w:val="0"/>
              <w:marBottom w:val="0"/>
              <w:divBdr>
                <w:top w:val="none" w:sz="0" w:space="0" w:color="auto"/>
                <w:left w:val="none" w:sz="0" w:space="0" w:color="auto"/>
                <w:bottom w:val="none" w:sz="0" w:space="0" w:color="auto"/>
                <w:right w:val="none" w:sz="0" w:space="0" w:color="auto"/>
              </w:divBdr>
            </w:div>
            <w:div w:id="1894346374">
              <w:marLeft w:val="0"/>
              <w:marRight w:val="0"/>
              <w:marTop w:val="0"/>
              <w:marBottom w:val="0"/>
              <w:divBdr>
                <w:top w:val="none" w:sz="0" w:space="0" w:color="auto"/>
                <w:left w:val="none" w:sz="0" w:space="0" w:color="auto"/>
                <w:bottom w:val="none" w:sz="0" w:space="0" w:color="auto"/>
                <w:right w:val="none" w:sz="0" w:space="0" w:color="auto"/>
              </w:divBdr>
              <w:divsChild>
                <w:div w:id="1087189342">
                  <w:marLeft w:val="0"/>
                  <w:marRight w:val="0"/>
                  <w:marTop w:val="0"/>
                  <w:marBottom w:val="0"/>
                  <w:divBdr>
                    <w:top w:val="single" w:sz="6" w:space="0" w:color="F7895C"/>
                    <w:left w:val="single" w:sz="6" w:space="0" w:color="F7895C"/>
                    <w:bottom w:val="single" w:sz="6" w:space="0" w:color="F7895C"/>
                    <w:right w:val="single" w:sz="6" w:space="0" w:color="F7895C"/>
                  </w:divBdr>
                </w:div>
              </w:divsChild>
            </w:div>
          </w:divsChild>
        </w:div>
        <w:div w:id="1459377967">
          <w:marLeft w:val="0"/>
          <w:marRight w:val="0"/>
          <w:marTop w:val="0"/>
          <w:marBottom w:val="0"/>
          <w:divBdr>
            <w:top w:val="none" w:sz="0" w:space="0" w:color="auto"/>
            <w:left w:val="none" w:sz="0" w:space="0" w:color="auto"/>
            <w:bottom w:val="none" w:sz="0" w:space="0" w:color="auto"/>
            <w:right w:val="none" w:sz="0" w:space="0" w:color="auto"/>
          </w:divBdr>
          <w:divsChild>
            <w:div w:id="453524269">
              <w:marLeft w:val="0"/>
              <w:marRight w:val="0"/>
              <w:marTop w:val="1275"/>
              <w:marBottom w:val="450"/>
              <w:divBdr>
                <w:top w:val="single" w:sz="6" w:space="8" w:color="C8C8C8"/>
                <w:left w:val="single" w:sz="6" w:space="8" w:color="C8C8C8"/>
                <w:bottom w:val="single" w:sz="6" w:space="8" w:color="C8C8C8"/>
                <w:right w:val="single" w:sz="6" w:space="8" w:color="C8C8C8"/>
              </w:divBdr>
              <w:divsChild>
                <w:div w:id="1341540925">
                  <w:marLeft w:val="0"/>
                  <w:marRight w:val="0"/>
                  <w:marTop w:val="0"/>
                  <w:marBottom w:val="0"/>
                  <w:divBdr>
                    <w:top w:val="none" w:sz="0" w:space="0" w:color="auto"/>
                    <w:left w:val="none" w:sz="0" w:space="0" w:color="auto"/>
                    <w:bottom w:val="none" w:sz="0" w:space="0" w:color="auto"/>
                    <w:right w:val="none" w:sz="0" w:space="0" w:color="auto"/>
                  </w:divBdr>
                </w:div>
              </w:divsChild>
            </w:div>
            <w:div w:id="490171522">
              <w:marLeft w:val="0"/>
              <w:marRight w:val="0"/>
              <w:marTop w:val="0"/>
              <w:marBottom w:val="0"/>
              <w:divBdr>
                <w:top w:val="none" w:sz="0" w:space="0" w:color="auto"/>
                <w:left w:val="none" w:sz="0" w:space="0" w:color="auto"/>
                <w:bottom w:val="none" w:sz="0" w:space="0" w:color="auto"/>
                <w:right w:val="none" w:sz="0" w:space="0" w:color="auto"/>
              </w:divBdr>
              <w:divsChild>
                <w:div w:id="1473867611">
                  <w:marLeft w:val="0"/>
                  <w:marRight w:val="0"/>
                  <w:marTop w:val="600"/>
                  <w:marBottom w:val="300"/>
                  <w:divBdr>
                    <w:top w:val="none" w:sz="0" w:space="0" w:color="auto"/>
                    <w:left w:val="none" w:sz="0" w:space="0" w:color="auto"/>
                    <w:bottom w:val="none" w:sz="0" w:space="0" w:color="auto"/>
                    <w:right w:val="none" w:sz="0" w:space="0" w:color="auto"/>
                  </w:divBdr>
                </w:div>
              </w:divsChild>
            </w:div>
            <w:div w:id="1650406120">
              <w:marLeft w:val="0"/>
              <w:marRight w:val="0"/>
              <w:marTop w:val="0"/>
              <w:marBottom w:val="0"/>
              <w:divBdr>
                <w:top w:val="none" w:sz="0" w:space="0" w:color="auto"/>
                <w:left w:val="none" w:sz="0" w:space="0" w:color="auto"/>
                <w:bottom w:val="none" w:sz="0" w:space="0" w:color="auto"/>
                <w:right w:val="none" w:sz="0" w:space="0" w:color="auto"/>
              </w:divBdr>
              <w:divsChild>
                <w:div w:id="1642267764">
                  <w:marLeft w:val="0"/>
                  <w:marRight w:val="0"/>
                  <w:marTop w:val="600"/>
                  <w:marBottom w:val="300"/>
                  <w:divBdr>
                    <w:top w:val="none" w:sz="0" w:space="0" w:color="auto"/>
                    <w:left w:val="none" w:sz="0" w:space="0" w:color="auto"/>
                    <w:bottom w:val="none" w:sz="0" w:space="0" w:color="auto"/>
                    <w:right w:val="none" w:sz="0" w:space="0" w:color="auto"/>
                  </w:divBdr>
                </w:div>
              </w:divsChild>
            </w:div>
            <w:div w:id="89934455">
              <w:marLeft w:val="0"/>
              <w:marRight w:val="0"/>
              <w:marTop w:val="0"/>
              <w:marBottom w:val="0"/>
              <w:divBdr>
                <w:top w:val="none" w:sz="0" w:space="0" w:color="auto"/>
                <w:left w:val="none" w:sz="0" w:space="0" w:color="auto"/>
                <w:bottom w:val="none" w:sz="0" w:space="0" w:color="auto"/>
                <w:right w:val="none" w:sz="0" w:space="0" w:color="auto"/>
              </w:divBdr>
              <w:divsChild>
                <w:div w:id="2126535703">
                  <w:marLeft w:val="0"/>
                  <w:marRight w:val="0"/>
                  <w:marTop w:val="600"/>
                  <w:marBottom w:val="300"/>
                  <w:divBdr>
                    <w:top w:val="none" w:sz="0" w:space="0" w:color="auto"/>
                    <w:left w:val="none" w:sz="0" w:space="0" w:color="auto"/>
                    <w:bottom w:val="none" w:sz="0" w:space="0" w:color="auto"/>
                    <w:right w:val="none" w:sz="0" w:space="0" w:color="auto"/>
                  </w:divBdr>
                </w:div>
              </w:divsChild>
            </w:div>
          </w:divsChild>
        </w:div>
      </w:divsChild>
    </w:div>
    <w:div w:id="1978217331">
      <w:bodyDiv w:val="1"/>
      <w:marLeft w:val="0"/>
      <w:marRight w:val="0"/>
      <w:marTop w:val="0"/>
      <w:marBottom w:val="0"/>
      <w:divBdr>
        <w:top w:val="none" w:sz="0" w:space="0" w:color="auto"/>
        <w:left w:val="none" w:sz="0" w:space="0" w:color="auto"/>
        <w:bottom w:val="none" w:sz="0" w:space="0" w:color="auto"/>
        <w:right w:val="none" w:sz="0" w:space="0" w:color="auto"/>
      </w:divBdr>
      <w:divsChild>
        <w:div w:id="2076659859">
          <w:marLeft w:val="0"/>
          <w:marRight w:val="0"/>
          <w:marTop w:val="0"/>
          <w:marBottom w:val="0"/>
          <w:divBdr>
            <w:top w:val="none" w:sz="0" w:space="0" w:color="auto"/>
            <w:left w:val="none" w:sz="0" w:space="0" w:color="auto"/>
            <w:bottom w:val="none" w:sz="0" w:space="0" w:color="auto"/>
            <w:right w:val="none" w:sz="0" w:space="0" w:color="auto"/>
          </w:divBdr>
          <w:divsChild>
            <w:div w:id="1001739173">
              <w:marLeft w:val="0"/>
              <w:marRight w:val="0"/>
              <w:marTop w:val="0"/>
              <w:marBottom w:val="0"/>
              <w:divBdr>
                <w:top w:val="none" w:sz="0" w:space="0" w:color="auto"/>
                <w:left w:val="none" w:sz="0" w:space="0" w:color="auto"/>
                <w:bottom w:val="none" w:sz="0" w:space="0" w:color="auto"/>
                <w:right w:val="none" w:sz="0" w:space="0" w:color="auto"/>
              </w:divBdr>
              <w:divsChild>
                <w:div w:id="1108892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932629">
          <w:marLeft w:val="0"/>
          <w:marRight w:val="0"/>
          <w:marTop w:val="150"/>
          <w:marBottom w:val="0"/>
          <w:divBdr>
            <w:top w:val="none" w:sz="0" w:space="0" w:color="auto"/>
            <w:left w:val="none" w:sz="0" w:space="0" w:color="auto"/>
            <w:bottom w:val="none" w:sz="0" w:space="0" w:color="auto"/>
            <w:right w:val="none" w:sz="0" w:space="0" w:color="auto"/>
          </w:divBdr>
          <w:divsChild>
            <w:div w:id="970475105">
              <w:marLeft w:val="0"/>
              <w:marRight w:val="0"/>
              <w:marTop w:val="0"/>
              <w:marBottom w:val="0"/>
              <w:divBdr>
                <w:top w:val="none" w:sz="0" w:space="0" w:color="auto"/>
                <w:left w:val="none" w:sz="0" w:space="0" w:color="auto"/>
                <w:bottom w:val="none" w:sz="0" w:space="0" w:color="auto"/>
                <w:right w:val="none" w:sz="0" w:space="0" w:color="auto"/>
              </w:divBdr>
            </w:div>
            <w:div w:id="200826919">
              <w:marLeft w:val="0"/>
              <w:marRight w:val="0"/>
              <w:marTop w:val="0"/>
              <w:marBottom w:val="0"/>
              <w:divBdr>
                <w:top w:val="none" w:sz="0" w:space="0" w:color="auto"/>
                <w:left w:val="none" w:sz="0" w:space="0" w:color="auto"/>
                <w:bottom w:val="none" w:sz="0" w:space="0" w:color="auto"/>
                <w:right w:val="none" w:sz="0" w:space="0" w:color="auto"/>
              </w:divBdr>
              <w:divsChild>
                <w:div w:id="117837992">
                  <w:marLeft w:val="0"/>
                  <w:marRight w:val="0"/>
                  <w:marTop w:val="0"/>
                  <w:marBottom w:val="0"/>
                  <w:divBdr>
                    <w:top w:val="single" w:sz="6" w:space="0" w:color="F7895C"/>
                    <w:left w:val="single" w:sz="6" w:space="0" w:color="F7895C"/>
                    <w:bottom w:val="single" w:sz="6" w:space="0" w:color="F7895C"/>
                    <w:right w:val="single" w:sz="6" w:space="0" w:color="F7895C"/>
                  </w:divBdr>
                </w:div>
              </w:divsChild>
            </w:div>
          </w:divsChild>
        </w:div>
        <w:div w:id="365373823">
          <w:marLeft w:val="0"/>
          <w:marRight w:val="0"/>
          <w:marTop w:val="0"/>
          <w:marBottom w:val="0"/>
          <w:divBdr>
            <w:top w:val="none" w:sz="0" w:space="0" w:color="auto"/>
            <w:left w:val="none" w:sz="0" w:space="0" w:color="auto"/>
            <w:bottom w:val="none" w:sz="0" w:space="0" w:color="auto"/>
            <w:right w:val="none" w:sz="0" w:space="0" w:color="auto"/>
          </w:divBdr>
          <w:divsChild>
            <w:div w:id="1334646148">
              <w:marLeft w:val="0"/>
              <w:marRight w:val="0"/>
              <w:marTop w:val="1275"/>
              <w:marBottom w:val="450"/>
              <w:divBdr>
                <w:top w:val="single" w:sz="6" w:space="8" w:color="C8C8C8"/>
                <w:left w:val="single" w:sz="6" w:space="8" w:color="C8C8C8"/>
                <w:bottom w:val="single" w:sz="6" w:space="8" w:color="C8C8C8"/>
                <w:right w:val="single" w:sz="6" w:space="8" w:color="C8C8C8"/>
              </w:divBdr>
              <w:divsChild>
                <w:div w:id="1717316253">
                  <w:marLeft w:val="0"/>
                  <w:marRight w:val="0"/>
                  <w:marTop w:val="0"/>
                  <w:marBottom w:val="0"/>
                  <w:divBdr>
                    <w:top w:val="none" w:sz="0" w:space="0" w:color="auto"/>
                    <w:left w:val="none" w:sz="0" w:space="0" w:color="auto"/>
                    <w:bottom w:val="none" w:sz="0" w:space="0" w:color="auto"/>
                    <w:right w:val="none" w:sz="0" w:space="0" w:color="auto"/>
                  </w:divBdr>
                </w:div>
              </w:divsChild>
            </w:div>
            <w:div w:id="1887527142">
              <w:marLeft w:val="0"/>
              <w:marRight w:val="0"/>
              <w:marTop w:val="0"/>
              <w:marBottom w:val="0"/>
              <w:divBdr>
                <w:top w:val="none" w:sz="0" w:space="0" w:color="auto"/>
                <w:left w:val="none" w:sz="0" w:space="0" w:color="auto"/>
                <w:bottom w:val="none" w:sz="0" w:space="0" w:color="auto"/>
                <w:right w:val="none" w:sz="0" w:space="0" w:color="auto"/>
              </w:divBdr>
              <w:divsChild>
                <w:div w:id="1940941898">
                  <w:marLeft w:val="0"/>
                  <w:marRight w:val="0"/>
                  <w:marTop w:val="600"/>
                  <w:marBottom w:val="300"/>
                  <w:divBdr>
                    <w:top w:val="none" w:sz="0" w:space="0" w:color="auto"/>
                    <w:left w:val="none" w:sz="0" w:space="0" w:color="auto"/>
                    <w:bottom w:val="none" w:sz="0" w:space="0" w:color="auto"/>
                    <w:right w:val="none" w:sz="0" w:space="0" w:color="auto"/>
                  </w:divBdr>
                </w:div>
              </w:divsChild>
            </w:div>
            <w:div w:id="386801549">
              <w:marLeft w:val="0"/>
              <w:marRight w:val="0"/>
              <w:marTop w:val="0"/>
              <w:marBottom w:val="0"/>
              <w:divBdr>
                <w:top w:val="none" w:sz="0" w:space="0" w:color="auto"/>
                <w:left w:val="none" w:sz="0" w:space="0" w:color="auto"/>
                <w:bottom w:val="none" w:sz="0" w:space="0" w:color="auto"/>
                <w:right w:val="none" w:sz="0" w:space="0" w:color="auto"/>
              </w:divBdr>
              <w:divsChild>
                <w:div w:id="87115882">
                  <w:marLeft w:val="0"/>
                  <w:marRight w:val="0"/>
                  <w:marTop w:val="600"/>
                  <w:marBottom w:val="300"/>
                  <w:divBdr>
                    <w:top w:val="none" w:sz="0" w:space="0" w:color="auto"/>
                    <w:left w:val="none" w:sz="0" w:space="0" w:color="auto"/>
                    <w:bottom w:val="none" w:sz="0" w:space="0" w:color="auto"/>
                    <w:right w:val="none" w:sz="0" w:space="0" w:color="auto"/>
                  </w:divBdr>
                </w:div>
              </w:divsChild>
            </w:div>
            <w:div w:id="723332290">
              <w:marLeft w:val="0"/>
              <w:marRight w:val="0"/>
              <w:marTop w:val="0"/>
              <w:marBottom w:val="0"/>
              <w:divBdr>
                <w:top w:val="none" w:sz="0" w:space="0" w:color="auto"/>
                <w:left w:val="none" w:sz="0" w:space="0" w:color="auto"/>
                <w:bottom w:val="none" w:sz="0" w:space="0" w:color="auto"/>
                <w:right w:val="none" w:sz="0" w:space="0" w:color="auto"/>
              </w:divBdr>
              <w:divsChild>
                <w:div w:id="1971128618">
                  <w:marLeft w:val="0"/>
                  <w:marRight w:val="0"/>
                  <w:marTop w:val="600"/>
                  <w:marBottom w:val="30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ejure.i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TotalTime>
  <Pages>1</Pages>
  <Words>1450</Words>
  <Characters>8270</Characters>
  <Application>Microsoft Office Word</Application>
  <DocSecurity>0</DocSecurity>
  <Lines>68</Lines>
  <Paragraphs>19</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9701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Massavelli Marco</dc:creator>
  <cp:lastModifiedBy>Massavelli Marco</cp:lastModifiedBy>
  <cp:revision>11</cp:revision>
  <dcterms:created xsi:type="dcterms:W3CDTF">2020-12-09T07:50:00Z</dcterms:created>
  <dcterms:modified xsi:type="dcterms:W3CDTF">2020-12-09T10:19:00Z</dcterms:modified>
</cp:coreProperties>
</file>