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4776" w:rsidRDefault="00E34776" w:rsidP="00E34776">
      <w:pPr>
        <w:jc w:val="center"/>
        <w:rPr>
          <w:rFonts w:ascii="Times New Roman" w:hAnsi="Times New Roman" w:cs="Times New Roman"/>
          <w:b/>
          <w:bCs/>
          <w:lang w:eastAsia="it-IT"/>
        </w:rPr>
      </w:pPr>
      <w:r w:rsidRPr="00E34776">
        <w:rPr>
          <w:rFonts w:ascii="Times New Roman" w:hAnsi="Times New Roman" w:cs="Times New Roman"/>
          <w:b/>
          <w:bCs/>
          <w:lang w:eastAsia="it-IT"/>
        </w:rPr>
        <w:t>COVID19: QUALE SANZIONE PER L’ALLONTANAMENTO DALL’OSPEDALE?</w:t>
      </w:r>
    </w:p>
    <w:p w:rsidR="00E34776" w:rsidRDefault="00E34776" w:rsidP="00E34776">
      <w:pPr>
        <w:jc w:val="center"/>
        <w:rPr>
          <w:rFonts w:ascii="Times New Roman" w:hAnsi="Times New Roman" w:cs="Times New Roman"/>
          <w:b/>
          <w:bCs/>
          <w:lang w:eastAsia="it-IT"/>
        </w:rPr>
      </w:pPr>
    </w:p>
    <w:p w:rsidR="00E34776" w:rsidRPr="00E34776" w:rsidRDefault="00E34776" w:rsidP="00E34776">
      <w:pPr>
        <w:jc w:val="right"/>
        <w:rPr>
          <w:rFonts w:ascii="Times New Roman" w:hAnsi="Times New Roman" w:cs="Times New Roman"/>
          <w:b/>
          <w:bCs/>
          <w:i/>
          <w:iCs/>
          <w:lang w:eastAsia="it-IT"/>
        </w:rPr>
      </w:pPr>
      <w:r w:rsidRPr="00E34776">
        <w:rPr>
          <w:rFonts w:ascii="Times New Roman" w:hAnsi="Times New Roman" w:cs="Times New Roman"/>
          <w:b/>
          <w:bCs/>
          <w:i/>
          <w:iCs/>
          <w:lang w:eastAsia="it-IT"/>
        </w:rPr>
        <w:t>Dott. Marco Massavelli</w:t>
      </w:r>
    </w:p>
    <w:p w:rsidR="00E34776" w:rsidRPr="00E34776" w:rsidRDefault="00E34776" w:rsidP="00E34776">
      <w:pPr>
        <w:jc w:val="right"/>
        <w:rPr>
          <w:rFonts w:ascii="Times New Roman" w:hAnsi="Times New Roman" w:cs="Times New Roman"/>
          <w:b/>
          <w:bCs/>
          <w:i/>
          <w:iCs/>
          <w:lang w:eastAsia="it-IT"/>
        </w:rPr>
      </w:pPr>
      <w:r w:rsidRPr="00E34776">
        <w:rPr>
          <w:rFonts w:ascii="Times New Roman" w:hAnsi="Times New Roman" w:cs="Times New Roman"/>
          <w:b/>
          <w:bCs/>
          <w:i/>
          <w:iCs/>
          <w:lang w:eastAsia="it-IT"/>
        </w:rPr>
        <w:t>Vice Comandante Polizia Locale Giaveno (TO)</w:t>
      </w:r>
    </w:p>
    <w:p w:rsidR="00E34776" w:rsidRDefault="00E34776" w:rsidP="009172DC">
      <w:pPr>
        <w:jc w:val="both"/>
        <w:rPr>
          <w:rFonts w:ascii="Times New Roman" w:hAnsi="Times New Roman" w:cs="Times New Roman"/>
          <w:i/>
          <w:iCs/>
          <w:lang w:eastAsia="it-IT"/>
        </w:rPr>
      </w:pPr>
    </w:p>
    <w:p w:rsidR="0001070B" w:rsidRPr="00E34776" w:rsidRDefault="0001070B" w:rsidP="009172DC">
      <w:pPr>
        <w:jc w:val="both"/>
        <w:rPr>
          <w:rFonts w:ascii="Times New Roman" w:hAnsi="Times New Roman" w:cs="Times New Roman"/>
          <w:i/>
          <w:iCs/>
          <w:lang w:eastAsia="it-IT"/>
        </w:rPr>
      </w:pPr>
    </w:p>
    <w:p w:rsidR="009172DC" w:rsidRPr="0001070B" w:rsidRDefault="00884DA4" w:rsidP="0001070B">
      <w:pPr>
        <w:jc w:val="both"/>
        <w:rPr>
          <w:rFonts w:ascii="Times New Roman" w:hAnsi="Times New Roman" w:cs="Times New Roman"/>
          <w:lang w:eastAsia="it-IT"/>
        </w:rPr>
      </w:pPr>
      <w:r w:rsidRPr="0001070B">
        <w:rPr>
          <w:rFonts w:ascii="Times New Roman" w:hAnsi="Times New Roman" w:cs="Times New Roman"/>
          <w:lang w:eastAsia="it-IT"/>
        </w:rPr>
        <w:t xml:space="preserve">Nella quotidiana attività operativa di controllo del territorio, al di là delle questioni interpretative delle disposizioni governative e ministeriali sulle eventuali competenze della Polizia Locale </w:t>
      </w:r>
      <w:r w:rsidR="009376D2" w:rsidRPr="0001070B">
        <w:rPr>
          <w:rFonts w:ascii="Times New Roman" w:hAnsi="Times New Roman" w:cs="Times New Roman"/>
          <w:lang w:eastAsia="it-IT"/>
        </w:rPr>
        <w:t>nel nell’esecuzione e monitoraggio delle misure anti-COVID19, di volta in volta approvate dagli organi compete</w:t>
      </w:r>
      <w:r w:rsidR="009172DC" w:rsidRPr="0001070B">
        <w:rPr>
          <w:rFonts w:ascii="Times New Roman" w:hAnsi="Times New Roman" w:cs="Times New Roman"/>
          <w:lang w:eastAsia="it-IT"/>
        </w:rPr>
        <w:t>nti, può capitare di essere contattati da personale degli ospedali ove sia presente il c.d. Reparto COVID</w:t>
      </w:r>
      <w:r w:rsidR="00535EEA">
        <w:rPr>
          <w:rFonts w:ascii="Times New Roman" w:hAnsi="Times New Roman" w:cs="Times New Roman"/>
          <w:lang w:eastAsia="it-IT"/>
        </w:rPr>
        <w:t>19</w:t>
      </w:r>
      <w:r w:rsidR="009172DC" w:rsidRPr="0001070B">
        <w:rPr>
          <w:rFonts w:ascii="Times New Roman" w:hAnsi="Times New Roman" w:cs="Times New Roman"/>
          <w:lang w:eastAsia="it-IT"/>
        </w:rPr>
        <w:t>, perché, magari, un soggetto risultato positivo al tampone e ivi ricoverato, decida improvvisamente di voler tornare presso il proprio domicilio, per poter scontare il periodo di isolamento previsto dalla legge.</w:t>
      </w:r>
    </w:p>
    <w:p w:rsidR="009172DC" w:rsidRPr="0001070B" w:rsidRDefault="009172DC" w:rsidP="0001070B">
      <w:pPr>
        <w:jc w:val="both"/>
        <w:rPr>
          <w:rFonts w:ascii="Times New Roman" w:hAnsi="Times New Roman" w:cs="Times New Roman"/>
          <w:lang w:eastAsia="it-IT"/>
        </w:rPr>
      </w:pPr>
      <w:r w:rsidRPr="0001070B">
        <w:rPr>
          <w:rFonts w:ascii="Times New Roman" w:hAnsi="Times New Roman" w:cs="Times New Roman"/>
          <w:lang w:eastAsia="it-IT"/>
        </w:rPr>
        <w:t xml:space="preserve">Questa situazione ha creato grossi dubbi </w:t>
      </w:r>
      <w:r w:rsidR="00535EEA">
        <w:rPr>
          <w:rFonts w:ascii="Times New Roman" w:hAnsi="Times New Roman" w:cs="Times New Roman"/>
          <w:lang w:eastAsia="it-IT"/>
        </w:rPr>
        <w:t>interpretativi</w:t>
      </w:r>
      <w:r w:rsidRPr="0001070B">
        <w:rPr>
          <w:rFonts w:ascii="Times New Roman" w:hAnsi="Times New Roman" w:cs="Times New Roman"/>
          <w:lang w:eastAsia="it-IT"/>
        </w:rPr>
        <w:t>, sia tra il personale sanitario, e sia tra gli organi di polizia, sulle corrette modalità di intervento, al fine di garantire la riservatezza della persona interessata, ma anche, e soprattutto, la salute pubblica.</w:t>
      </w:r>
    </w:p>
    <w:p w:rsidR="00535EEA" w:rsidRDefault="00535EEA" w:rsidP="0001070B">
      <w:pPr>
        <w:jc w:val="both"/>
        <w:rPr>
          <w:rFonts w:ascii="Times New Roman" w:hAnsi="Times New Roman" w:cs="Times New Roman"/>
          <w:lang w:eastAsia="it-IT"/>
        </w:rPr>
      </w:pPr>
    </w:p>
    <w:p w:rsidR="00535EEA" w:rsidRDefault="00535EEA" w:rsidP="0001070B">
      <w:pPr>
        <w:jc w:val="both"/>
        <w:rPr>
          <w:rFonts w:ascii="Times New Roman" w:hAnsi="Times New Roman" w:cs="Times New Roman"/>
          <w:b/>
          <w:bCs/>
          <w:lang w:eastAsia="it-IT"/>
        </w:rPr>
      </w:pPr>
    </w:p>
    <w:p w:rsidR="00535EEA" w:rsidRPr="00535EEA" w:rsidRDefault="00535EEA" w:rsidP="0001070B">
      <w:pPr>
        <w:jc w:val="both"/>
        <w:rPr>
          <w:rFonts w:ascii="Times New Roman" w:hAnsi="Times New Roman" w:cs="Times New Roman"/>
          <w:b/>
          <w:bCs/>
          <w:lang w:eastAsia="it-IT"/>
        </w:rPr>
      </w:pPr>
      <w:r w:rsidRPr="00535EEA">
        <w:rPr>
          <w:rFonts w:ascii="Times New Roman" w:hAnsi="Times New Roman" w:cs="Times New Roman"/>
          <w:b/>
          <w:bCs/>
          <w:lang w:eastAsia="it-IT"/>
        </w:rPr>
        <w:t>DOMANDE E DUBBI</w:t>
      </w:r>
    </w:p>
    <w:p w:rsidR="00535EEA" w:rsidRDefault="00535EEA" w:rsidP="0001070B">
      <w:pPr>
        <w:jc w:val="both"/>
        <w:rPr>
          <w:rFonts w:ascii="Times New Roman" w:hAnsi="Times New Roman" w:cs="Times New Roman"/>
          <w:lang w:eastAsia="it-IT"/>
        </w:rPr>
      </w:pPr>
    </w:p>
    <w:p w:rsidR="009172DC" w:rsidRPr="0001070B" w:rsidRDefault="009172DC" w:rsidP="0001070B">
      <w:pPr>
        <w:jc w:val="both"/>
        <w:rPr>
          <w:rFonts w:ascii="Times New Roman" w:hAnsi="Times New Roman" w:cs="Times New Roman"/>
          <w:lang w:eastAsia="it-IT"/>
        </w:rPr>
      </w:pPr>
      <w:r w:rsidRPr="0001070B">
        <w:rPr>
          <w:rFonts w:ascii="Times New Roman" w:hAnsi="Times New Roman" w:cs="Times New Roman"/>
          <w:lang w:eastAsia="it-IT"/>
        </w:rPr>
        <w:t>Le domande da porsi, infatti, sono:</w:t>
      </w:r>
    </w:p>
    <w:p w:rsidR="009172DC" w:rsidRPr="0001070B" w:rsidRDefault="009172DC" w:rsidP="0001070B">
      <w:pPr>
        <w:pStyle w:val="Paragrafoelenco"/>
        <w:numPr>
          <w:ilvl w:val="0"/>
          <w:numId w:val="1"/>
        </w:numPr>
        <w:jc w:val="both"/>
        <w:rPr>
          <w:rFonts w:ascii="Times New Roman" w:hAnsi="Times New Roman" w:cs="Times New Roman"/>
          <w:lang w:eastAsia="it-IT"/>
        </w:rPr>
      </w:pPr>
      <w:r w:rsidRPr="0001070B">
        <w:rPr>
          <w:rFonts w:ascii="Times New Roman" w:hAnsi="Times New Roman" w:cs="Times New Roman"/>
          <w:lang w:eastAsia="it-IT"/>
        </w:rPr>
        <w:t>Il soggetto positivo al COVID-19 e ricoverato presso apposita struttura ospedaliera può allontanarsi dall’ospedale e andare presso il proprio domicilio, per scontare il periodo di isolamento?</w:t>
      </w:r>
    </w:p>
    <w:p w:rsidR="009172DC" w:rsidRPr="0001070B" w:rsidRDefault="009172DC" w:rsidP="0001070B">
      <w:pPr>
        <w:pStyle w:val="Paragrafoelenco"/>
        <w:numPr>
          <w:ilvl w:val="0"/>
          <w:numId w:val="1"/>
        </w:numPr>
        <w:jc w:val="both"/>
        <w:rPr>
          <w:rFonts w:ascii="Times New Roman" w:hAnsi="Times New Roman" w:cs="Times New Roman"/>
          <w:lang w:eastAsia="it-IT"/>
        </w:rPr>
      </w:pPr>
      <w:r w:rsidRPr="0001070B">
        <w:rPr>
          <w:rFonts w:ascii="Times New Roman" w:hAnsi="Times New Roman" w:cs="Times New Roman"/>
          <w:lang w:eastAsia="it-IT"/>
        </w:rPr>
        <w:t xml:space="preserve">Se la precedente risposta è negativa, come poter obbligare il soggetto alla permanenza in ospedale </w:t>
      </w:r>
      <w:proofErr w:type="spellStart"/>
      <w:r w:rsidRPr="0001070B">
        <w:rPr>
          <w:rFonts w:ascii="Times New Roman" w:hAnsi="Times New Roman" w:cs="Times New Roman"/>
          <w:lang w:eastAsia="it-IT"/>
        </w:rPr>
        <w:t>finchè</w:t>
      </w:r>
      <w:proofErr w:type="spellEnd"/>
      <w:r w:rsidRPr="0001070B">
        <w:rPr>
          <w:rFonts w:ascii="Times New Roman" w:hAnsi="Times New Roman" w:cs="Times New Roman"/>
          <w:lang w:eastAsia="it-IT"/>
        </w:rPr>
        <w:t xml:space="preserve"> il personale medico lo riterrà necessario?</w:t>
      </w:r>
    </w:p>
    <w:p w:rsidR="009172DC" w:rsidRPr="00535EEA" w:rsidRDefault="009172DC" w:rsidP="0001070B">
      <w:pPr>
        <w:pStyle w:val="Paragrafoelenco"/>
        <w:numPr>
          <w:ilvl w:val="0"/>
          <w:numId w:val="1"/>
        </w:numPr>
        <w:jc w:val="both"/>
        <w:rPr>
          <w:rFonts w:ascii="Times New Roman" w:hAnsi="Times New Roman" w:cs="Times New Roman"/>
          <w:lang w:eastAsia="it-IT"/>
        </w:rPr>
      </w:pPr>
      <w:r w:rsidRPr="0001070B">
        <w:rPr>
          <w:rFonts w:ascii="Times New Roman" w:hAnsi="Times New Roman" w:cs="Times New Roman"/>
          <w:lang w:eastAsia="it-IT"/>
        </w:rPr>
        <w:t>Se, invece, la risposta è positiva, con quali modalità e mezzi di trasporto il soggetto può lasciare l’ospedale e andare al proprio domicilio?</w:t>
      </w:r>
    </w:p>
    <w:p w:rsidR="009172DC" w:rsidRPr="0001070B" w:rsidRDefault="009172DC" w:rsidP="0001070B">
      <w:pPr>
        <w:jc w:val="both"/>
        <w:rPr>
          <w:rFonts w:ascii="Times New Roman" w:hAnsi="Times New Roman" w:cs="Times New Roman"/>
          <w:lang w:eastAsia="it-IT"/>
        </w:rPr>
      </w:pPr>
      <w:r w:rsidRPr="0001070B">
        <w:rPr>
          <w:rFonts w:ascii="Times New Roman" w:hAnsi="Times New Roman" w:cs="Times New Roman"/>
          <w:lang w:eastAsia="it-IT"/>
        </w:rPr>
        <w:t>Analizziamo la normativa di riferimento per poter fornire le dovute indicazioni operative, che possano contemperare le esigenze del soggetto interessato, la salute pubblica, e il rispetto della legge.</w:t>
      </w:r>
    </w:p>
    <w:p w:rsidR="009172DC" w:rsidRPr="0001070B" w:rsidRDefault="009172DC" w:rsidP="0001070B">
      <w:pPr>
        <w:jc w:val="both"/>
        <w:rPr>
          <w:rFonts w:ascii="Times New Roman" w:hAnsi="Times New Roman" w:cs="Times New Roman"/>
          <w:lang w:eastAsia="it-IT"/>
        </w:rPr>
      </w:pPr>
      <w:r w:rsidRPr="0001070B">
        <w:rPr>
          <w:rFonts w:ascii="Times New Roman" w:hAnsi="Times New Roman" w:cs="Times New Roman"/>
          <w:lang w:eastAsia="it-IT"/>
        </w:rPr>
        <w:t>Il Trattamento Sanitario Obbligatorio (T.S.O.) è applicabile in tali casi? O, meglio, il ricovero di soggetto risultato positivo al COVID19 può considerarsi un T.S.O.?</w:t>
      </w:r>
    </w:p>
    <w:p w:rsidR="00535EEA" w:rsidRDefault="001E5F28" w:rsidP="0001070B">
      <w:pPr>
        <w:jc w:val="both"/>
        <w:rPr>
          <w:rFonts w:ascii="Times New Roman" w:hAnsi="Times New Roman" w:cs="Times New Roman"/>
          <w:lang w:eastAsia="it-IT"/>
        </w:rPr>
      </w:pPr>
      <w:r w:rsidRPr="0001070B">
        <w:rPr>
          <w:rFonts w:ascii="Times New Roman" w:hAnsi="Times New Roman" w:cs="Times New Roman"/>
          <w:lang w:eastAsia="it-IT"/>
        </w:rPr>
        <w:br/>
      </w:r>
    </w:p>
    <w:p w:rsidR="00535EEA" w:rsidRPr="00535EEA" w:rsidRDefault="00535EEA" w:rsidP="0001070B">
      <w:pPr>
        <w:jc w:val="both"/>
        <w:rPr>
          <w:rFonts w:ascii="Times New Roman" w:hAnsi="Times New Roman" w:cs="Times New Roman"/>
          <w:b/>
          <w:bCs/>
          <w:lang w:eastAsia="it-IT"/>
        </w:rPr>
      </w:pPr>
      <w:r w:rsidRPr="00535EEA">
        <w:rPr>
          <w:rFonts w:ascii="Times New Roman" w:hAnsi="Times New Roman" w:cs="Times New Roman"/>
          <w:b/>
          <w:bCs/>
          <w:lang w:eastAsia="it-IT"/>
        </w:rPr>
        <w:t>LE PROCEDURE DI T.S.O.</w:t>
      </w:r>
    </w:p>
    <w:p w:rsidR="00535EEA" w:rsidRDefault="00535EEA" w:rsidP="0001070B">
      <w:pPr>
        <w:jc w:val="both"/>
        <w:rPr>
          <w:rFonts w:ascii="Times New Roman" w:hAnsi="Times New Roman" w:cs="Times New Roman"/>
          <w:lang w:eastAsia="it-IT"/>
        </w:rPr>
      </w:pPr>
    </w:p>
    <w:p w:rsidR="00884DA4" w:rsidRPr="0001070B" w:rsidRDefault="0018011E" w:rsidP="0001070B">
      <w:pPr>
        <w:jc w:val="both"/>
        <w:rPr>
          <w:rFonts w:ascii="Times New Roman" w:hAnsi="Times New Roman" w:cs="Times New Roman"/>
          <w:lang w:eastAsia="it-IT"/>
        </w:rPr>
      </w:pPr>
      <w:r w:rsidRPr="0001070B">
        <w:rPr>
          <w:rFonts w:ascii="Times New Roman" w:hAnsi="Times New Roman" w:cs="Times New Roman"/>
          <w:lang w:eastAsia="it-IT"/>
        </w:rPr>
        <w:t>Per i T.S.O., la normativa di riferimento, come è noto, è la legge 23 dicembre 1978, n. 833, recante “Istituzione del servizio sanitario nazionale”, la, quale, agli articoli 33, 34 e 35, detta le regole, peraltro molto scarne e sintetiche, per l’adozione del procedimento di T.S.O.</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Gli accertamenti ed i trattamenti sanitari sono di norma volontari.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Nei casi di cui alla legge </w:t>
      </w:r>
      <w:r w:rsidR="00535EEA">
        <w:rPr>
          <w:rFonts w:ascii="Times New Roman" w:hAnsi="Times New Roman" w:cs="Times New Roman"/>
        </w:rPr>
        <w:t>n</w:t>
      </w:r>
      <w:r w:rsidR="00A65DC0" w:rsidRPr="0001070B">
        <w:rPr>
          <w:rFonts w:ascii="Times New Roman" w:hAnsi="Times New Roman" w:cs="Times New Roman"/>
        </w:rPr>
        <w:t xml:space="preserve">. 833/1978, </w:t>
      </w:r>
      <w:r w:rsidRPr="0001070B">
        <w:rPr>
          <w:rFonts w:ascii="Times New Roman" w:hAnsi="Times New Roman" w:cs="Times New Roman"/>
        </w:rPr>
        <w:t>e in quelli espressamente previsti da leggi dello Stato possono essere disposti dall'autorità sanitaria accertamenti e trattamenti sanitari obbligatori, secondo l'articolo 32</w:t>
      </w:r>
      <w:r w:rsidR="00A65DC0" w:rsidRPr="0001070B">
        <w:rPr>
          <w:rFonts w:ascii="Times New Roman" w:hAnsi="Times New Roman" w:cs="Times New Roman"/>
        </w:rPr>
        <w:t xml:space="preserve">, </w:t>
      </w:r>
      <w:r w:rsidRPr="0001070B">
        <w:rPr>
          <w:rFonts w:ascii="Times New Roman" w:hAnsi="Times New Roman" w:cs="Times New Roman"/>
        </w:rPr>
        <w:t xml:space="preserve">Costituzione, nel rispetto della dignità della persona e dei diritti civili e politici, compreso per quanto possibile il diritto alla libera scelta del medico e del luogo di cura.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Gli accertamenti ed i trattamenti sanitari obbligatori sono disposti con provvedimento del sindaco nella sua qualità di autorità sanitaria, su proposta motivata di un medico.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Gli accertamenti e i trattamenti sanitari obbligatori sono attuati dai presidi e servizi sanitari pubblici territoriali e, ove, necessiti la degenza, nelle strutture ospedaliere pubbliche o convenzionate. </w:t>
      </w:r>
    </w:p>
    <w:p w:rsidR="00A65DC0" w:rsidRPr="0001070B" w:rsidRDefault="0018011E" w:rsidP="0001070B">
      <w:pPr>
        <w:jc w:val="both"/>
        <w:rPr>
          <w:rFonts w:ascii="Times New Roman" w:hAnsi="Times New Roman" w:cs="Times New Roman"/>
        </w:rPr>
      </w:pPr>
      <w:r w:rsidRPr="0001070B">
        <w:rPr>
          <w:rFonts w:ascii="Times New Roman" w:hAnsi="Times New Roman" w:cs="Times New Roman"/>
        </w:rPr>
        <w:t xml:space="preserve">Gli accertamenti e i trattamenti sanitari obbligatori devono essere accompagnati da iniziative rivolte ad assicurare il consenso e la partecipazione da parte di chi vi è obbligato.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lastRenderedPageBreak/>
        <w:t xml:space="preserve">L'unità sanitaria locale opera per ridurre il ricorso ai suddetti trattamenti sanitari obbligatori, sviluppando le iniziative di prevenzione e di educazione sanitaria ed i rapporti organici tra servizi e comunità.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Nel corso del trattamento sanitario obbligatorio, l'infermo ha diritto di comunicare con chi ritenga opportuno. </w:t>
      </w:r>
    </w:p>
    <w:p w:rsidR="00A65DC0" w:rsidRPr="0001070B" w:rsidRDefault="00A65DC0" w:rsidP="0001070B">
      <w:pPr>
        <w:jc w:val="both"/>
        <w:rPr>
          <w:rFonts w:ascii="Times New Roman" w:hAnsi="Times New Roman" w:cs="Times New Roman"/>
        </w:rPr>
      </w:pPr>
      <w:bookmarkStart w:id="0" w:name="a34"/>
      <w:r w:rsidRPr="0001070B">
        <w:rPr>
          <w:rFonts w:ascii="Times New Roman" w:hAnsi="Times New Roman" w:cs="Times New Roman"/>
        </w:rPr>
        <w:t>Di particolare importanza, per quanto qui di interesse, è il disposto degli articoli 34 e 35, legge n. 833/1978, che disciplinano gli accertamenti e trattamenti sanitari volontari e obbligatori per malattia mentale, individuandone il procedimento applicabile, con particolare riferimento a quelli effettuati in condizioni di degenza ospedaliera.</w:t>
      </w:r>
    </w:p>
    <w:bookmarkEnd w:id="0"/>
    <w:p w:rsidR="00535EEA" w:rsidRDefault="00535EEA" w:rsidP="0001070B">
      <w:pPr>
        <w:jc w:val="both"/>
        <w:rPr>
          <w:rFonts w:ascii="Times New Roman" w:hAnsi="Times New Roman" w:cs="Times New Roman"/>
        </w:rPr>
      </w:pPr>
    </w:p>
    <w:p w:rsidR="00535EEA" w:rsidRDefault="00535EEA" w:rsidP="0001070B">
      <w:pPr>
        <w:jc w:val="both"/>
        <w:rPr>
          <w:rFonts w:ascii="Times New Roman" w:hAnsi="Times New Roman" w:cs="Times New Roman"/>
          <w:b/>
          <w:bCs/>
        </w:rPr>
      </w:pPr>
    </w:p>
    <w:p w:rsidR="00535EEA" w:rsidRPr="00535EEA" w:rsidRDefault="00535EEA" w:rsidP="0001070B">
      <w:pPr>
        <w:jc w:val="both"/>
        <w:rPr>
          <w:rFonts w:ascii="Times New Roman" w:hAnsi="Times New Roman" w:cs="Times New Roman"/>
          <w:b/>
          <w:bCs/>
        </w:rPr>
      </w:pPr>
      <w:r w:rsidRPr="00535EEA">
        <w:rPr>
          <w:rFonts w:ascii="Times New Roman" w:hAnsi="Times New Roman" w:cs="Times New Roman"/>
          <w:b/>
          <w:bCs/>
        </w:rPr>
        <w:t>T.S.O. PER MALATTIA MENTALE</w:t>
      </w:r>
    </w:p>
    <w:p w:rsidR="00535EEA" w:rsidRDefault="00535EEA" w:rsidP="0001070B">
      <w:pPr>
        <w:jc w:val="both"/>
        <w:rPr>
          <w:rFonts w:ascii="Times New Roman" w:hAnsi="Times New Roman" w:cs="Times New Roman"/>
        </w:rPr>
      </w:pPr>
    </w:p>
    <w:p w:rsidR="001D095D" w:rsidRPr="0001070B" w:rsidRDefault="0018011E" w:rsidP="0001070B">
      <w:pPr>
        <w:jc w:val="both"/>
        <w:rPr>
          <w:rFonts w:ascii="Times New Roman" w:hAnsi="Times New Roman" w:cs="Times New Roman"/>
        </w:rPr>
      </w:pPr>
      <w:r w:rsidRPr="0001070B">
        <w:rPr>
          <w:rFonts w:ascii="Times New Roman" w:hAnsi="Times New Roman" w:cs="Times New Roman"/>
        </w:rPr>
        <w:t xml:space="preserve">Il trattamento sanitario obbligatorio per malattia mentale può prevedere che le cure vengano prestate in condizioni di degenza ospedaliera solo se esistano alterazioni psichiche tali da richiedere urgenti interventi terapeutici, se gli stessi non vengano accettati dall'infermo e se non vi siano le condizioni e le circostanze che consentano di adottare tempestive ed idonee misure sanitarie </w:t>
      </w:r>
      <w:proofErr w:type="spellStart"/>
      <w:r w:rsidRPr="0001070B">
        <w:rPr>
          <w:rFonts w:ascii="Times New Roman" w:hAnsi="Times New Roman" w:cs="Times New Roman"/>
        </w:rPr>
        <w:t>extraospedaliere</w:t>
      </w:r>
      <w:proofErr w:type="spellEnd"/>
      <w:r w:rsidR="001D095D" w:rsidRPr="0001070B">
        <w:rPr>
          <w:rFonts w:ascii="Times New Roman" w:hAnsi="Times New Roman" w:cs="Times New Roman"/>
        </w:rPr>
        <w:t>.</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Il provvedimento che dispone il trattamento sanitario obbligatorio in condizioni di degenza ospedaliera deve essere preceduto dalla convalida della proposta di cui al terzo comma dell'articolo 33 da parte di un medico della unità sanitaria locale e deve essere motivato in relazione a quanto previsto nel presente comma. </w:t>
      </w:r>
    </w:p>
    <w:p w:rsidR="0018011E" w:rsidRPr="0001070B" w:rsidRDefault="001D095D" w:rsidP="0001070B">
      <w:pPr>
        <w:jc w:val="both"/>
        <w:rPr>
          <w:rFonts w:ascii="Times New Roman" w:hAnsi="Times New Roman" w:cs="Times New Roman"/>
        </w:rPr>
      </w:pPr>
      <w:r w:rsidRPr="0001070B">
        <w:rPr>
          <w:rFonts w:ascii="Times New Roman" w:hAnsi="Times New Roman" w:cs="Times New Roman"/>
        </w:rPr>
        <w:t xml:space="preserve">In tali casi, </w:t>
      </w:r>
      <w:r w:rsidR="0018011E" w:rsidRPr="0001070B">
        <w:rPr>
          <w:rFonts w:ascii="Times New Roman" w:hAnsi="Times New Roman" w:cs="Times New Roman"/>
        </w:rPr>
        <w:t xml:space="preserve">il ricovero deve essere attuato presso gli ospedali generali, in specifici servizi psichiatrici di diagnosi e cura all'interno delle strutture dipartimentali per la salute mentale comprendenti anche i presidi e i servizi </w:t>
      </w:r>
      <w:proofErr w:type="spellStart"/>
      <w:r w:rsidR="0018011E" w:rsidRPr="0001070B">
        <w:rPr>
          <w:rFonts w:ascii="Times New Roman" w:hAnsi="Times New Roman" w:cs="Times New Roman"/>
        </w:rPr>
        <w:t>extraospedalieri</w:t>
      </w:r>
      <w:proofErr w:type="spellEnd"/>
      <w:r w:rsidR="0018011E" w:rsidRPr="0001070B">
        <w:rPr>
          <w:rFonts w:ascii="Times New Roman" w:hAnsi="Times New Roman" w:cs="Times New Roman"/>
        </w:rPr>
        <w:t xml:space="preserve">, al fine di garantire la continuità terapeutica. I servizi ospedalieri di cui al presente comma sono dotati di posti letto nel numero fissato dal piano sanitario regionale.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Il provvedimento con il quale il sindaco dispone il trattamento sanitario obbligatorio in condizioni di degenza ospedaliera, da emanarsi entro 48 ore dalla convalida di cui all'articolo 34, quarto comma, corredato dalla proposta medica motivata di cui all'articolo 33, terzo comma, e dalla suddetta convalida deve essere notificato, entro 48 ore dal ricovero, tramite messo comunale, al giudice tutelare nella cui circoscrizione rientra il comune.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Il giudice tutelare, entro le successive 48 ore, assunte le informazioni e disposti gli eventuali accertamenti, provvede con decreto motivato a convalidare o non convalidare il provvedimento e ne dà comunicazione al sindaco. In caso di mancata convalida il sindaco dispone la cessazione del trattamento sanitario obbligatorio in condizioni di degenza ospedaliera. </w:t>
      </w:r>
    </w:p>
    <w:p w:rsidR="00C66A46" w:rsidRPr="0001070B" w:rsidRDefault="0018011E" w:rsidP="0001070B">
      <w:pPr>
        <w:jc w:val="both"/>
        <w:rPr>
          <w:rFonts w:ascii="Times New Roman" w:hAnsi="Times New Roman" w:cs="Times New Roman"/>
        </w:rPr>
      </w:pPr>
      <w:r w:rsidRPr="0001070B">
        <w:rPr>
          <w:rFonts w:ascii="Times New Roman" w:hAnsi="Times New Roman" w:cs="Times New Roman"/>
        </w:rPr>
        <w:t xml:space="preserve">Se il provvedimento è disposto dal sindaco di un comune diverso da quello di residenza dell'infermo, ne va data comunicazione al sindaco di questo ultimo comune, nonché al giudice tutelare nella cui circoscrizione rientra il comune di residenza.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Se il provvedimento è adottato nei confronti di cittadini stranieri o di apolidi, ne va data comunicazione al Ministero dell'interno, e al consolato competente, tramite il prefetto.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Nei casi in cui il trattamento sanitario obbligatorio debba protrarsi oltre il settimo giorno, ed in quelli di ulteriore prolungamento, il sanitario responsabile del servizio psichiatrico della unità sanitaria locale è tenuto a formulare, in tempo utile, una proposta motivata al sindaco che ha disposto il ricovero, il quale ne dà comunicazione al giudice tutelare, con le modalità e per gli adempimenti</w:t>
      </w:r>
      <w:r w:rsidR="00C66A46" w:rsidRPr="0001070B">
        <w:rPr>
          <w:rFonts w:ascii="Times New Roman" w:hAnsi="Times New Roman" w:cs="Times New Roman"/>
        </w:rPr>
        <w:t xml:space="preserve"> analoghi a quelli suindicati</w:t>
      </w:r>
      <w:r w:rsidRPr="0001070B">
        <w:rPr>
          <w:rFonts w:ascii="Times New Roman" w:hAnsi="Times New Roman" w:cs="Times New Roman"/>
        </w:rPr>
        <w:t xml:space="preserve"> , indicando la ulteriore durata presumibile del trattamento stesso.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Il sanitario è tenuto a comunicare al sindaco, sia in caso di dimissione del ricoverato che in continuità di degenza, la cessazione delle condizioni che richiedono l'obbligo del trattamento sanitario; comunica altresì la eventuale sopravvenuta impossibilità a proseguire il trattamento stesso. Il sindaco, entro 48 ore dal ricevimento della comunicazione del sanitario, ne dà notizia al giudice tutelare.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Qualora ne sussista la necessità il giudice tutelare adotta i provvedimenti urgenti che possono occorrere per conservare e per amministrare il patrimonio dell'infermo.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lastRenderedPageBreak/>
        <w:t xml:space="preserve">La omissione delle comunicazioni determina la cessazione di ogni effetto del provvedimento e configura, salvo che non sussistano gli estremi di un delitto più grave, il reato di omissione di atti di ufficio.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Chi è sottoposto a trattamento sanitario obbligatorio, e chiunque vi abbia interesse, può proporre al tribunale competente per territorio ricorso contro il provvedimento convalidato dal giudice tutelare. </w:t>
      </w:r>
    </w:p>
    <w:p w:rsidR="0018011E" w:rsidRPr="0001070B" w:rsidRDefault="0018011E" w:rsidP="0001070B">
      <w:pPr>
        <w:jc w:val="both"/>
        <w:rPr>
          <w:rFonts w:ascii="Times New Roman" w:hAnsi="Times New Roman" w:cs="Times New Roman"/>
        </w:rPr>
      </w:pPr>
      <w:r w:rsidRPr="0001070B">
        <w:rPr>
          <w:rFonts w:ascii="Times New Roman" w:hAnsi="Times New Roman" w:cs="Times New Roman"/>
        </w:rPr>
        <w:t xml:space="preserve">Entro il termine di trenta giorni, decorrente dalla scadenza del termine di cui al secondo comma del presente articolo, il sindaco può proporre analogo ricorso avverso la mancata convalida del provvedimento che dispone il trattamento sanitario obbligatorio. </w:t>
      </w:r>
    </w:p>
    <w:p w:rsidR="00C66A46" w:rsidRPr="0001070B" w:rsidRDefault="0007452E" w:rsidP="0001070B">
      <w:pPr>
        <w:jc w:val="both"/>
        <w:rPr>
          <w:rFonts w:ascii="Times New Roman" w:hAnsi="Times New Roman" w:cs="Times New Roman"/>
          <w:lang w:eastAsia="it-IT"/>
        </w:rPr>
      </w:pPr>
      <w:r w:rsidRPr="0001070B">
        <w:rPr>
          <w:rFonts w:ascii="Times New Roman" w:hAnsi="Times New Roman" w:cs="Times New Roman"/>
          <w:lang w:eastAsia="it-IT"/>
        </w:rPr>
        <w:t>Questa, in sintesi, la procedura prevista dalla legge per l’attivazione della procedura di T.S.O.</w:t>
      </w:r>
    </w:p>
    <w:p w:rsidR="004B67C3" w:rsidRPr="0001070B" w:rsidRDefault="004B67C3" w:rsidP="0001070B">
      <w:pPr>
        <w:jc w:val="both"/>
        <w:rPr>
          <w:rFonts w:ascii="Times New Roman" w:hAnsi="Times New Roman" w:cs="Times New Roman"/>
        </w:rPr>
      </w:pPr>
      <w:r w:rsidRPr="0001070B">
        <w:rPr>
          <w:rFonts w:ascii="Times New Roman" w:hAnsi="Times New Roman" w:cs="Times New Roman"/>
          <w:lang w:eastAsia="it-IT"/>
        </w:rPr>
        <w:t xml:space="preserve">Tornando al caso oggetto del presente approfondimento, e in relazione alla letteratura medica, per come è </w:t>
      </w:r>
      <w:r w:rsidR="001E5F28" w:rsidRPr="0001070B">
        <w:rPr>
          <w:rFonts w:ascii="Times New Roman" w:hAnsi="Times New Roman" w:cs="Times New Roman"/>
        </w:rPr>
        <w:t>concepito </w:t>
      </w:r>
      <w:r w:rsidRPr="0001070B">
        <w:rPr>
          <w:rFonts w:ascii="Times New Roman" w:hAnsi="Times New Roman" w:cs="Times New Roman"/>
        </w:rPr>
        <w:t xml:space="preserve">il T.S.O., e per come è disciplinato dalla legge, esso </w:t>
      </w:r>
      <w:r w:rsidR="001E5F28" w:rsidRPr="0001070B">
        <w:rPr>
          <w:rFonts w:ascii="Times New Roman" w:hAnsi="Times New Roman" w:cs="Times New Roman"/>
        </w:rPr>
        <w:t>nasce per le patologie psichiatriche</w:t>
      </w:r>
      <w:r w:rsidRPr="0001070B">
        <w:rPr>
          <w:rFonts w:ascii="Times New Roman" w:hAnsi="Times New Roman" w:cs="Times New Roman"/>
        </w:rPr>
        <w:t xml:space="preserve">, anche se, ovviamente, </w:t>
      </w:r>
      <w:r w:rsidR="001E5F28" w:rsidRPr="0001070B">
        <w:rPr>
          <w:rFonts w:ascii="Times New Roman" w:hAnsi="Times New Roman" w:cs="Times New Roman"/>
        </w:rPr>
        <w:t xml:space="preserve">non riguarda solo </w:t>
      </w:r>
      <w:r w:rsidRPr="0001070B">
        <w:rPr>
          <w:rFonts w:ascii="Times New Roman" w:hAnsi="Times New Roman" w:cs="Times New Roman"/>
        </w:rPr>
        <w:t xml:space="preserve">tali patologie, </w:t>
      </w:r>
      <w:r w:rsidR="001E5F28" w:rsidRPr="0001070B">
        <w:rPr>
          <w:rFonts w:ascii="Times New Roman" w:hAnsi="Times New Roman" w:cs="Times New Roman"/>
        </w:rPr>
        <w:t xml:space="preserve">e dalla necessità di proteggere il soggetto </w:t>
      </w:r>
      <w:r w:rsidRPr="0001070B">
        <w:rPr>
          <w:rFonts w:ascii="Times New Roman" w:hAnsi="Times New Roman" w:cs="Times New Roman"/>
        </w:rPr>
        <w:t xml:space="preserve">interessato </w:t>
      </w:r>
      <w:r w:rsidR="001E5F28" w:rsidRPr="0001070B">
        <w:rPr>
          <w:rFonts w:ascii="Times New Roman" w:hAnsi="Times New Roman" w:cs="Times New Roman"/>
        </w:rPr>
        <w:t>e gli</w:t>
      </w:r>
      <w:r w:rsidRPr="0001070B">
        <w:rPr>
          <w:rFonts w:ascii="Times New Roman" w:hAnsi="Times New Roman" w:cs="Times New Roman"/>
        </w:rPr>
        <w:t xml:space="preserve"> tutti gli altri </w:t>
      </w:r>
      <w:r w:rsidR="001E5F28" w:rsidRPr="0001070B">
        <w:rPr>
          <w:rFonts w:ascii="Times New Roman" w:hAnsi="Times New Roman" w:cs="Times New Roman"/>
        </w:rPr>
        <w:t xml:space="preserve">da lesioni o </w:t>
      </w:r>
      <w:r w:rsidRPr="0001070B">
        <w:rPr>
          <w:rFonts w:ascii="Times New Roman" w:hAnsi="Times New Roman" w:cs="Times New Roman"/>
        </w:rPr>
        <w:t>manifestazioni autolesive</w:t>
      </w:r>
      <w:r w:rsidR="001E5F28" w:rsidRPr="0001070B">
        <w:rPr>
          <w:rFonts w:ascii="Times New Roman" w:hAnsi="Times New Roman" w:cs="Times New Roman"/>
        </w:rPr>
        <w:t xml:space="preserve">. </w:t>
      </w:r>
    </w:p>
    <w:p w:rsidR="004B67C3" w:rsidRPr="0001070B" w:rsidRDefault="004B67C3" w:rsidP="0001070B">
      <w:pPr>
        <w:jc w:val="both"/>
        <w:rPr>
          <w:rFonts w:ascii="Times New Roman" w:hAnsi="Times New Roman" w:cs="Times New Roman"/>
        </w:rPr>
      </w:pPr>
      <w:r w:rsidRPr="0001070B">
        <w:rPr>
          <w:rFonts w:ascii="Times New Roman" w:hAnsi="Times New Roman" w:cs="Times New Roman"/>
        </w:rPr>
        <w:t xml:space="preserve">Secondo la dottrina medica e giuridica, la legge n. 833/1978, in tema di T.S.O., </w:t>
      </w:r>
      <w:r w:rsidR="001E5F28" w:rsidRPr="0001070B">
        <w:rPr>
          <w:rFonts w:ascii="Times New Roman" w:hAnsi="Times New Roman" w:cs="Times New Roman"/>
        </w:rPr>
        <w:t>non si applica alle malattie infettive. </w:t>
      </w:r>
    </w:p>
    <w:p w:rsidR="002A7020" w:rsidRPr="0001070B" w:rsidRDefault="002A7020" w:rsidP="0001070B">
      <w:pPr>
        <w:jc w:val="both"/>
        <w:rPr>
          <w:rFonts w:ascii="Times New Roman" w:hAnsi="Times New Roman" w:cs="Times New Roman"/>
        </w:rPr>
      </w:pPr>
    </w:p>
    <w:p w:rsidR="003E4D53" w:rsidRDefault="003E4D53" w:rsidP="0001070B">
      <w:pPr>
        <w:jc w:val="both"/>
        <w:rPr>
          <w:rFonts w:ascii="Times New Roman" w:hAnsi="Times New Roman" w:cs="Times New Roman"/>
          <w:b/>
          <w:bCs/>
        </w:rPr>
      </w:pPr>
    </w:p>
    <w:p w:rsidR="003E4D53" w:rsidRDefault="003E4D53" w:rsidP="0001070B">
      <w:pPr>
        <w:jc w:val="both"/>
        <w:rPr>
          <w:rFonts w:ascii="Times New Roman" w:hAnsi="Times New Roman" w:cs="Times New Roman"/>
          <w:b/>
          <w:bCs/>
        </w:rPr>
      </w:pPr>
    </w:p>
    <w:p w:rsidR="003E4D53" w:rsidRDefault="003E4D53" w:rsidP="0001070B">
      <w:pPr>
        <w:jc w:val="both"/>
        <w:rPr>
          <w:rFonts w:ascii="Times New Roman" w:hAnsi="Times New Roman" w:cs="Times New Roman"/>
          <w:b/>
          <w:bCs/>
        </w:rPr>
      </w:pPr>
    </w:p>
    <w:p w:rsidR="003E4D53" w:rsidRPr="003E4D53" w:rsidRDefault="003E4D53" w:rsidP="0001070B">
      <w:pPr>
        <w:jc w:val="both"/>
        <w:rPr>
          <w:rFonts w:ascii="Times New Roman" w:hAnsi="Times New Roman" w:cs="Times New Roman"/>
          <w:b/>
          <w:bCs/>
        </w:rPr>
      </w:pPr>
      <w:r w:rsidRPr="003E4D53">
        <w:rPr>
          <w:rFonts w:ascii="Times New Roman" w:hAnsi="Times New Roman" w:cs="Times New Roman"/>
          <w:b/>
          <w:bCs/>
        </w:rPr>
        <w:t>LA SANZIONE PENALE: L’EPIDEMIA</w:t>
      </w:r>
    </w:p>
    <w:p w:rsidR="003E4D53" w:rsidRDefault="003E4D53" w:rsidP="0001070B">
      <w:pPr>
        <w:jc w:val="both"/>
        <w:rPr>
          <w:rFonts w:ascii="Times New Roman" w:hAnsi="Times New Roman" w:cs="Times New Roman"/>
        </w:rPr>
      </w:pPr>
    </w:p>
    <w:p w:rsidR="002A7020" w:rsidRDefault="005042DE" w:rsidP="0001070B">
      <w:pPr>
        <w:jc w:val="both"/>
        <w:rPr>
          <w:rFonts w:ascii="Times New Roman" w:hAnsi="Times New Roman" w:cs="Times New Roman"/>
        </w:rPr>
      </w:pPr>
      <w:r w:rsidRPr="0001070B">
        <w:rPr>
          <w:rFonts w:ascii="Times New Roman" w:hAnsi="Times New Roman" w:cs="Times New Roman"/>
        </w:rPr>
        <w:t>In realtà, da un punto di vista operativo, per il caso di specie, esiste uno strumento giuridico che</w:t>
      </w:r>
      <w:r w:rsidR="009A65C5" w:rsidRPr="0001070B">
        <w:rPr>
          <w:rFonts w:ascii="Times New Roman" w:hAnsi="Times New Roman" w:cs="Times New Roman"/>
        </w:rPr>
        <w:t xml:space="preserve"> </w:t>
      </w:r>
      <w:r w:rsidRPr="0001070B">
        <w:rPr>
          <w:rFonts w:ascii="Times New Roman" w:hAnsi="Times New Roman" w:cs="Times New Roman"/>
        </w:rPr>
        <w:t>risulta più specifico, mirato e appropriato: l’applicazione del reato di cui all’articolo 438, codice penale.</w:t>
      </w:r>
    </w:p>
    <w:p w:rsidR="003E4D53" w:rsidRPr="0001070B" w:rsidRDefault="003E4D53" w:rsidP="0001070B">
      <w:pPr>
        <w:jc w:val="both"/>
        <w:rPr>
          <w:rFonts w:ascii="Times New Roman" w:hAnsi="Times New Roman" w:cs="Times New Roman"/>
        </w:rPr>
      </w:pPr>
    </w:p>
    <w:p w:rsidR="005042DE" w:rsidRDefault="005042DE" w:rsidP="00884DA4">
      <w:pPr>
        <w:rPr>
          <w:rFonts w:ascii="Times New Roman" w:hAnsi="Times New Roman" w:cs="Times New Roman"/>
        </w:rPr>
      </w:pPr>
    </w:p>
    <w:p w:rsidR="005042DE" w:rsidRPr="009A65C5" w:rsidRDefault="005042DE" w:rsidP="003E4D53">
      <w:pPr>
        <w:pStyle w:val="Normale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textAlignment w:val="baseline"/>
        <w:rPr>
          <w:color w:val="0C0C0F"/>
          <w:sz w:val="22"/>
          <w:szCs w:val="22"/>
        </w:rPr>
      </w:pPr>
      <w:r w:rsidRPr="009A65C5">
        <w:rPr>
          <w:rStyle w:val="Enfasigrassetto"/>
          <w:color w:val="0C0C0F"/>
          <w:sz w:val="22"/>
          <w:szCs w:val="22"/>
          <w:bdr w:val="none" w:sz="0" w:space="0" w:color="auto" w:frame="1"/>
        </w:rPr>
        <w:t>Art</w:t>
      </w:r>
      <w:r w:rsidR="009A65C5" w:rsidRPr="009A65C5">
        <w:rPr>
          <w:rStyle w:val="Enfasigrassetto"/>
          <w:color w:val="0C0C0F"/>
          <w:sz w:val="22"/>
          <w:szCs w:val="22"/>
          <w:bdr w:val="none" w:sz="0" w:space="0" w:color="auto" w:frame="1"/>
        </w:rPr>
        <w:t xml:space="preserve">icolo </w:t>
      </w:r>
      <w:r w:rsidRPr="009A65C5">
        <w:rPr>
          <w:rStyle w:val="Enfasigrassetto"/>
          <w:color w:val="0C0C0F"/>
          <w:sz w:val="22"/>
          <w:szCs w:val="22"/>
          <w:bdr w:val="none" w:sz="0" w:space="0" w:color="auto" w:frame="1"/>
        </w:rPr>
        <w:t>438</w:t>
      </w:r>
      <w:r w:rsidR="009A65C5" w:rsidRPr="009A65C5">
        <w:rPr>
          <w:rStyle w:val="Enfasigrassetto"/>
          <w:color w:val="0C0C0F"/>
          <w:sz w:val="22"/>
          <w:szCs w:val="22"/>
          <w:bdr w:val="none" w:sz="0" w:space="0" w:color="auto" w:frame="1"/>
        </w:rPr>
        <w:t>, codice penale</w:t>
      </w:r>
      <w:r w:rsidRPr="009A65C5">
        <w:rPr>
          <w:b/>
          <w:bCs/>
          <w:color w:val="0C0C0F"/>
          <w:sz w:val="22"/>
          <w:szCs w:val="22"/>
          <w:bdr w:val="none" w:sz="0" w:space="0" w:color="auto" w:frame="1"/>
        </w:rPr>
        <w:br/>
      </w:r>
      <w:r w:rsidRPr="009A65C5">
        <w:rPr>
          <w:rStyle w:val="Enfasigrassetto"/>
          <w:color w:val="0C0C0F"/>
          <w:sz w:val="22"/>
          <w:szCs w:val="22"/>
          <w:bdr w:val="none" w:sz="0" w:space="0" w:color="auto" w:frame="1"/>
        </w:rPr>
        <w:t>Epidemia.</w:t>
      </w:r>
    </w:p>
    <w:p w:rsidR="009A65C5" w:rsidRPr="009A65C5" w:rsidRDefault="005042DE" w:rsidP="003E4D53">
      <w:pPr>
        <w:pStyle w:val="NormaleWeb"/>
        <w:pBdr>
          <w:top w:val="single" w:sz="4" w:space="1" w:color="auto"/>
          <w:left w:val="single" w:sz="4" w:space="4" w:color="auto"/>
          <w:bottom w:val="single" w:sz="4" w:space="1" w:color="auto"/>
          <w:right w:val="single" w:sz="4" w:space="4" w:color="auto"/>
        </w:pBdr>
        <w:spacing w:before="0" w:beforeAutospacing="0" w:after="0" w:afterAutospacing="0"/>
        <w:contextualSpacing/>
        <w:textAlignment w:val="baseline"/>
        <w:rPr>
          <w:color w:val="0C0C0F"/>
          <w:sz w:val="22"/>
          <w:szCs w:val="22"/>
        </w:rPr>
      </w:pPr>
      <w:r w:rsidRPr="009A65C5">
        <w:rPr>
          <w:color w:val="0C0C0F"/>
          <w:sz w:val="22"/>
          <w:szCs w:val="22"/>
        </w:rPr>
        <w:t xml:space="preserve">Chiunque cagiona un'epidemia mediante la diffusione di germi patogeni è punito con l'ergastolo. </w:t>
      </w:r>
    </w:p>
    <w:p w:rsidR="005042DE" w:rsidRPr="009A65C5" w:rsidRDefault="005042DE" w:rsidP="003E4D53">
      <w:pPr>
        <w:pStyle w:val="NormaleWeb"/>
        <w:pBdr>
          <w:top w:val="single" w:sz="4" w:space="1" w:color="auto"/>
          <w:left w:val="single" w:sz="4" w:space="4" w:color="auto"/>
          <w:bottom w:val="single" w:sz="4" w:space="1" w:color="auto"/>
          <w:right w:val="single" w:sz="4" w:space="4" w:color="auto"/>
        </w:pBdr>
        <w:spacing w:before="0" w:beforeAutospacing="0" w:after="0" w:afterAutospacing="0"/>
        <w:contextualSpacing/>
        <w:textAlignment w:val="baseline"/>
        <w:rPr>
          <w:color w:val="0C0C0F"/>
          <w:sz w:val="22"/>
          <w:szCs w:val="22"/>
        </w:rPr>
      </w:pPr>
      <w:r w:rsidRPr="009A65C5">
        <w:rPr>
          <w:color w:val="0C0C0F"/>
          <w:sz w:val="22"/>
          <w:szCs w:val="22"/>
        </w:rPr>
        <w:t xml:space="preserve">Se dal fatto deriva la morte di più persone, si applica la pena di morte. </w:t>
      </w:r>
    </w:p>
    <w:p w:rsidR="009A65C5" w:rsidRPr="009A65C5" w:rsidRDefault="009A65C5" w:rsidP="009A65C5">
      <w:pPr>
        <w:pStyle w:val="NormaleWeb"/>
        <w:pBdr>
          <w:top w:val="single" w:sz="4" w:space="1" w:color="auto"/>
          <w:left w:val="single" w:sz="4" w:space="4" w:color="auto"/>
          <w:bottom w:val="single" w:sz="4" w:space="1" w:color="auto"/>
          <w:right w:val="single" w:sz="4" w:space="4" w:color="auto"/>
        </w:pBdr>
        <w:spacing w:before="0" w:beforeAutospacing="0" w:after="0" w:afterAutospacing="0" w:line="421" w:lineRule="atLeast"/>
        <w:textAlignment w:val="baseline"/>
        <w:rPr>
          <w:color w:val="0C0C0F"/>
          <w:sz w:val="22"/>
          <w:szCs w:val="22"/>
        </w:rPr>
      </w:pPr>
    </w:p>
    <w:p w:rsidR="009A65C5" w:rsidRPr="009A65C5" w:rsidRDefault="009A65C5" w:rsidP="009A65C5">
      <w:pPr>
        <w:pStyle w:val="NormaleWeb"/>
        <w:pBdr>
          <w:top w:val="single" w:sz="4" w:space="1" w:color="auto"/>
          <w:left w:val="single" w:sz="4" w:space="4" w:color="auto"/>
          <w:bottom w:val="single" w:sz="4" w:space="1" w:color="auto"/>
          <w:right w:val="single" w:sz="4" w:space="4" w:color="auto"/>
        </w:pBdr>
        <w:spacing w:before="0" w:beforeAutospacing="0" w:after="210" w:afterAutospacing="0"/>
        <w:contextualSpacing/>
        <w:jc w:val="both"/>
        <w:textAlignment w:val="baseline"/>
        <w:rPr>
          <w:i/>
          <w:iCs/>
          <w:color w:val="0C0C0F"/>
          <w:sz w:val="22"/>
          <w:szCs w:val="22"/>
        </w:rPr>
      </w:pPr>
      <w:r w:rsidRPr="009A65C5">
        <w:rPr>
          <w:i/>
          <w:iCs/>
          <w:color w:val="0C0C0F"/>
          <w:sz w:val="22"/>
          <w:szCs w:val="22"/>
        </w:rPr>
        <w:t xml:space="preserve">N.B.: </w:t>
      </w:r>
      <w:r w:rsidR="005042DE" w:rsidRPr="009A65C5">
        <w:rPr>
          <w:i/>
          <w:iCs/>
          <w:color w:val="0C0C0F"/>
          <w:sz w:val="22"/>
          <w:szCs w:val="22"/>
        </w:rPr>
        <w:t>La pena di morte per i delitti previsti dal codice penale è stata abolita dall'art</w:t>
      </w:r>
      <w:r w:rsidRPr="009A65C5">
        <w:rPr>
          <w:i/>
          <w:iCs/>
          <w:color w:val="0C0C0F"/>
          <w:sz w:val="22"/>
          <w:szCs w:val="22"/>
        </w:rPr>
        <w:t>icolo</w:t>
      </w:r>
      <w:r w:rsidR="005042DE" w:rsidRPr="009A65C5">
        <w:rPr>
          <w:i/>
          <w:iCs/>
          <w:color w:val="0C0C0F"/>
          <w:sz w:val="22"/>
          <w:szCs w:val="22"/>
        </w:rPr>
        <w:t xml:space="preserve"> 1</w:t>
      </w:r>
      <w:r w:rsidRPr="009A65C5">
        <w:rPr>
          <w:i/>
          <w:iCs/>
          <w:color w:val="0C0C0F"/>
          <w:sz w:val="22"/>
          <w:szCs w:val="22"/>
        </w:rPr>
        <w:t xml:space="preserve">, </w:t>
      </w:r>
      <w:proofErr w:type="spellStart"/>
      <w:r w:rsidR="005042DE" w:rsidRPr="009A65C5">
        <w:rPr>
          <w:i/>
          <w:iCs/>
          <w:color w:val="0C0C0F"/>
          <w:sz w:val="22"/>
          <w:szCs w:val="22"/>
        </w:rPr>
        <w:t>D.Lgs.</w:t>
      </w:r>
      <w:proofErr w:type="spellEnd"/>
      <w:r>
        <w:rPr>
          <w:i/>
          <w:iCs/>
          <w:color w:val="0C0C0F"/>
          <w:sz w:val="22"/>
          <w:szCs w:val="22"/>
        </w:rPr>
        <w:t xml:space="preserve"> </w:t>
      </w:r>
      <w:proofErr w:type="spellStart"/>
      <w:r w:rsidR="005042DE" w:rsidRPr="009A65C5">
        <w:rPr>
          <w:i/>
          <w:iCs/>
          <w:color w:val="0C0C0F"/>
          <w:sz w:val="22"/>
          <w:szCs w:val="22"/>
        </w:rPr>
        <w:t>Lgt</w:t>
      </w:r>
      <w:proofErr w:type="spellEnd"/>
      <w:r w:rsidR="005042DE" w:rsidRPr="009A65C5">
        <w:rPr>
          <w:i/>
          <w:iCs/>
          <w:color w:val="0C0C0F"/>
          <w:sz w:val="22"/>
          <w:szCs w:val="22"/>
        </w:rPr>
        <w:t>. 10 agosto 1944, n. 224.</w:t>
      </w:r>
      <w:r>
        <w:rPr>
          <w:i/>
          <w:iCs/>
          <w:color w:val="0C0C0F"/>
          <w:sz w:val="22"/>
          <w:szCs w:val="22"/>
        </w:rPr>
        <w:t xml:space="preserve"> </w:t>
      </w:r>
      <w:r w:rsidRPr="009A65C5">
        <w:rPr>
          <w:i/>
          <w:iCs/>
          <w:color w:val="0C0C0F"/>
          <w:sz w:val="22"/>
          <w:szCs w:val="22"/>
        </w:rPr>
        <w:t xml:space="preserve">Per cui, </w:t>
      </w:r>
      <w:r w:rsidRPr="009A65C5">
        <w:rPr>
          <w:i/>
          <w:iCs/>
          <w:color w:val="000000"/>
          <w:sz w:val="22"/>
          <w:szCs w:val="22"/>
        </w:rPr>
        <w:t>l’ipotesi aggravata è da ritenersi priva di valenza pratica in conseguenza della abolizione della pena di morte</w:t>
      </w:r>
      <w:r w:rsidR="00242FCE">
        <w:rPr>
          <w:i/>
          <w:iCs/>
          <w:color w:val="000000"/>
          <w:sz w:val="22"/>
          <w:szCs w:val="22"/>
        </w:rPr>
        <w:t>, e della sua sostituzione con la pena dell’ergastolo, già prevista per l’ipotesi semplice.</w:t>
      </w:r>
    </w:p>
    <w:p w:rsidR="003E4D53" w:rsidRDefault="003E4D53" w:rsidP="003E4D53">
      <w:pPr>
        <w:contextualSpacing/>
        <w:jc w:val="both"/>
        <w:rPr>
          <w:rFonts w:ascii="Times New Roman" w:hAnsi="Times New Roman" w:cs="Times New Roman"/>
        </w:rPr>
      </w:pPr>
    </w:p>
    <w:p w:rsidR="009A65C5" w:rsidRPr="005118EE" w:rsidRDefault="009A65C5" w:rsidP="003E4D53">
      <w:pPr>
        <w:contextualSpacing/>
        <w:jc w:val="both"/>
        <w:rPr>
          <w:rFonts w:ascii="Times New Roman" w:hAnsi="Times New Roman" w:cs="Times New Roman"/>
          <w:color w:val="000000"/>
        </w:rPr>
      </w:pPr>
      <w:r w:rsidRPr="005118EE">
        <w:rPr>
          <w:rFonts w:ascii="Times New Roman" w:hAnsi="Times New Roman" w:cs="Times New Roman"/>
        </w:rPr>
        <w:t xml:space="preserve">Dal punto di vista medico, </w:t>
      </w:r>
      <w:r w:rsidRPr="005118EE">
        <w:rPr>
          <w:rFonts w:ascii="Times New Roman" w:hAnsi="Times New Roman" w:cs="Times New Roman"/>
          <w:color w:val="000000"/>
        </w:rPr>
        <w:t>i germi patogeni sono i virus o altri microrganismi dotati di infettività e quindi in grado di propagarsi e diffondersi tra la popolazione.</w:t>
      </w:r>
    </w:p>
    <w:p w:rsidR="009A65C5" w:rsidRPr="005118EE" w:rsidRDefault="009A65C5" w:rsidP="003E4D53">
      <w:pPr>
        <w:contextualSpacing/>
        <w:jc w:val="both"/>
        <w:rPr>
          <w:rFonts w:ascii="Times New Roman" w:hAnsi="Times New Roman" w:cs="Times New Roman"/>
          <w:color w:val="000000"/>
        </w:rPr>
      </w:pPr>
      <w:r w:rsidRPr="005118EE">
        <w:rPr>
          <w:rFonts w:ascii="Times New Roman" w:hAnsi="Times New Roman" w:cs="Times New Roman"/>
          <w:color w:val="000000"/>
        </w:rPr>
        <w:t xml:space="preserve">Per epidemia s'intende una malattia infettiva e contagiosa, che colpisce l’uomo, straordinariamente aggressiva, caratterizzata da un'elevata e incontrollabile capacità di diffusione. </w:t>
      </w:r>
      <w:bookmarkStart w:id="1" w:name="nota_11575"/>
    </w:p>
    <w:p w:rsidR="009A65C5" w:rsidRPr="005118EE" w:rsidRDefault="009A65C5" w:rsidP="003E4D53">
      <w:pPr>
        <w:pStyle w:val="NormaleWeb"/>
        <w:spacing w:before="0" w:beforeAutospacing="0" w:after="188" w:afterAutospacing="0"/>
        <w:contextualSpacing/>
        <w:jc w:val="both"/>
        <w:rPr>
          <w:color w:val="000000"/>
        </w:rPr>
      </w:pPr>
      <w:bookmarkStart w:id="2" w:name="_Toc38466852"/>
      <w:bookmarkEnd w:id="1"/>
      <w:bookmarkEnd w:id="2"/>
      <w:r w:rsidRPr="005118EE">
        <w:rPr>
          <w:color w:val="000000"/>
        </w:rPr>
        <w:t xml:space="preserve">L’articolo 438, codice penale, </w:t>
      </w:r>
      <w:r w:rsidR="005042DE" w:rsidRPr="005118EE">
        <w:rPr>
          <w:color w:val="000000"/>
        </w:rPr>
        <w:t>tutela l’incolumità pubblica, intesa come complesso di condizioni che garantiscono la vita e l’integrità fisica della intera collettività</w:t>
      </w:r>
      <w:r w:rsidRPr="005118EE">
        <w:rPr>
          <w:color w:val="000000"/>
        </w:rPr>
        <w:t>.</w:t>
      </w:r>
    </w:p>
    <w:p w:rsidR="005042DE" w:rsidRPr="005118EE" w:rsidRDefault="005042DE" w:rsidP="003E4D53">
      <w:pPr>
        <w:pStyle w:val="NormaleWeb"/>
        <w:spacing w:before="0" w:beforeAutospacing="0" w:after="188" w:afterAutospacing="0"/>
        <w:contextualSpacing/>
        <w:jc w:val="both"/>
        <w:rPr>
          <w:color w:val="000000"/>
        </w:rPr>
      </w:pPr>
      <w:bookmarkStart w:id="3" w:name="_Toc38466854"/>
      <w:bookmarkEnd w:id="3"/>
      <w:r w:rsidRPr="005118EE">
        <w:rPr>
          <w:color w:val="000000"/>
        </w:rPr>
        <w:t>L’articolo 438</w:t>
      </w:r>
      <w:r w:rsidR="001F1766" w:rsidRPr="005118EE">
        <w:rPr>
          <w:color w:val="000000"/>
        </w:rPr>
        <w:t xml:space="preserve">, </w:t>
      </w:r>
      <w:r w:rsidRPr="005118EE">
        <w:rPr>
          <w:color w:val="000000"/>
        </w:rPr>
        <w:t>codice penale</w:t>
      </w:r>
      <w:r w:rsidR="001F1766" w:rsidRPr="005118EE">
        <w:rPr>
          <w:color w:val="000000"/>
        </w:rPr>
        <w:t xml:space="preserve">, </w:t>
      </w:r>
      <w:r w:rsidRPr="005118EE">
        <w:rPr>
          <w:color w:val="000000"/>
        </w:rPr>
        <w:t>è un reato comune, in quanto può essere commesso da chiunque cagiona una epidemia, purché mediante la diffusione di germi patogeni.</w:t>
      </w:r>
    </w:p>
    <w:p w:rsidR="001F1766" w:rsidRPr="005118EE" w:rsidRDefault="005042DE" w:rsidP="003E4D53">
      <w:pPr>
        <w:pStyle w:val="NormaleWeb"/>
        <w:spacing w:before="0" w:beforeAutospacing="0" w:after="188" w:afterAutospacing="0"/>
        <w:contextualSpacing/>
        <w:jc w:val="both"/>
        <w:rPr>
          <w:color w:val="000000"/>
        </w:rPr>
      </w:pPr>
      <w:r w:rsidRPr="005118EE">
        <w:rPr>
          <w:color w:val="000000"/>
        </w:rPr>
        <w:t>L’ipotesi racchiude</w:t>
      </w:r>
      <w:r w:rsidR="001F1766" w:rsidRPr="005118EE">
        <w:rPr>
          <w:color w:val="000000"/>
        </w:rPr>
        <w:t xml:space="preserve"> </w:t>
      </w:r>
      <w:r w:rsidRPr="005118EE">
        <w:rPr>
          <w:color w:val="000000"/>
        </w:rPr>
        <w:t>i tratti del reato di danno e quelli del reato di pericolo, in quanto, al danno rappresentato dalla malattia di un considerevole numero di persone, si aggiunge il pericolo dell’ulteriore diffusione della patologia e quello della compromissione della loro vita.</w:t>
      </w:r>
    </w:p>
    <w:p w:rsidR="001F1766" w:rsidRDefault="001F1766" w:rsidP="003E4D53">
      <w:pPr>
        <w:pStyle w:val="NormaleWeb"/>
        <w:spacing w:before="0" w:beforeAutospacing="0" w:after="188" w:afterAutospacing="0"/>
        <w:contextualSpacing/>
        <w:jc w:val="both"/>
        <w:rPr>
          <w:color w:val="000000"/>
        </w:rPr>
      </w:pPr>
      <w:r w:rsidRPr="005118EE">
        <w:rPr>
          <w:color w:val="000000"/>
        </w:rPr>
        <w:t>Il reato è punibile a titolo di dolo, ma, per la rilevanza del bene giuridico tutelato, il legislatore ne ha previsto espressamente la punibilità anche a titolo di colpa con l’articolo 452, codice penale.</w:t>
      </w:r>
    </w:p>
    <w:p w:rsidR="003E4D53" w:rsidRDefault="003E4D53" w:rsidP="003E4D53">
      <w:pPr>
        <w:pStyle w:val="NormaleWeb"/>
        <w:spacing w:before="0" w:beforeAutospacing="0" w:after="188" w:afterAutospacing="0"/>
        <w:contextualSpacing/>
        <w:jc w:val="both"/>
        <w:rPr>
          <w:color w:val="000000"/>
        </w:rPr>
      </w:pPr>
    </w:p>
    <w:p w:rsidR="003E4D53" w:rsidRDefault="003E4D53" w:rsidP="003E4D53">
      <w:pPr>
        <w:pStyle w:val="NormaleWeb"/>
        <w:spacing w:before="0" w:beforeAutospacing="0" w:after="188" w:afterAutospacing="0"/>
        <w:contextualSpacing/>
        <w:jc w:val="both"/>
        <w:rPr>
          <w:color w:val="000000"/>
        </w:rPr>
      </w:pPr>
    </w:p>
    <w:p w:rsidR="003E4D53" w:rsidRPr="005118EE" w:rsidRDefault="003E4D53" w:rsidP="003E4D53">
      <w:pPr>
        <w:pStyle w:val="NormaleWeb"/>
        <w:spacing w:before="0" w:beforeAutospacing="0" w:after="188" w:afterAutospacing="0"/>
        <w:contextualSpacing/>
        <w:jc w:val="both"/>
        <w:rPr>
          <w:color w:val="000000"/>
        </w:rPr>
      </w:pPr>
    </w:p>
    <w:p w:rsidR="001F1766" w:rsidRPr="001F1766" w:rsidRDefault="001F1766" w:rsidP="003E4D53">
      <w:pPr>
        <w:pBdr>
          <w:top w:val="single" w:sz="4" w:space="1" w:color="auto"/>
          <w:left w:val="single" w:sz="4" w:space="4" w:color="auto"/>
          <w:bottom w:val="single" w:sz="4" w:space="1" w:color="auto"/>
          <w:right w:val="single" w:sz="4" w:space="4" w:color="auto"/>
        </w:pBdr>
        <w:contextualSpacing/>
        <w:jc w:val="center"/>
        <w:textAlignment w:val="baseline"/>
        <w:rPr>
          <w:rFonts w:ascii="Times New Roman" w:eastAsia="Times New Roman" w:hAnsi="Times New Roman" w:cs="Times New Roman"/>
          <w:color w:val="0C0C0F"/>
          <w:sz w:val="22"/>
          <w:szCs w:val="22"/>
          <w:lang w:eastAsia="it-IT"/>
        </w:rPr>
      </w:pPr>
      <w:r w:rsidRPr="001F1766">
        <w:rPr>
          <w:rFonts w:ascii="Times New Roman" w:eastAsia="Times New Roman" w:hAnsi="Times New Roman" w:cs="Times New Roman"/>
          <w:b/>
          <w:bCs/>
          <w:color w:val="0C0C0F"/>
          <w:sz w:val="22"/>
          <w:szCs w:val="22"/>
          <w:bdr w:val="none" w:sz="0" w:space="0" w:color="auto" w:frame="1"/>
          <w:lang w:eastAsia="it-IT"/>
        </w:rPr>
        <w:t>Articolo 452, codice penale</w:t>
      </w:r>
      <w:r w:rsidRPr="001F1766">
        <w:rPr>
          <w:rFonts w:ascii="Times New Roman" w:eastAsia="Times New Roman" w:hAnsi="Times New Roman" w:cs="Times New Roman"/>
          <w:b/>
          <w:bCs/>
          <w:color w:val="0C0C0F"/>
          <w:sz w:val="22"/>
          <w:szCs w:val="22"/>
          <w:bdr w:val="none" w:sz="0" w:space="0" w:color="auto" w:frame="1"/>
          <w:lang w:eastAsia="it-IT"/>
        </w:rPr>
        <w:br/>
        <w:t>Delitti colposi contro la salute pubblica.</w:t>
      </w:r>
    </w:p>
    <w:p w:rsidR="001F1766" w:rsidRPr="001F1766" w:rsidRDefault="001F1766" w:rsidP="003E4D53">
      <w:pPr>
        <w:pBdr>
          <w:top w:val="single" w:sz="4" w:space="1" w:color="auto"/>
          <w:left w:val="single" w:sz="4" w:space="4" w:color="auto"/>
          <w:bottom w:val="single" w:sz="4" w:space="1" w:color="auto"/>
          <w:right w:val="single" w:sz="4" w:space="4" w:color="auto"/>
        </w:pBdr>
        <w:contextualSpacing/>
        <w:jc w:val="both"/>
        <w:textAlignment w:val="baseline"/>
        <w:rPr>
          <w:rFonts w:ascii="Times New Roman" w:eastAsia="Times New Roman" w:hAnsi="Times New Roman" w:cs="Times New Roman"/>
          <w:color w:val="0C0C0F"/>
          <w:sz w:val="22"/>
          <w:szCs w:val="22"/>
          <w:lang w:eastAsia="it-IT"/>
        </w:rPr>
      </w:pPr>
      <w:r w:rsidRPr="001F1766">
        <w:rPr>
          <w:rFonts w:ascii="Times New Roman" w:eastAsia="Times New Roman" w:hAnsi="Times New Roman" w:cs="Times New Roman"/>
          <w:color w:val="0C0C0F"/>
          <w:sz w:val="22"/>
          <w:szCs w:val="22"/>
          <w:lang w:eastAsia="it-IT"/>
        </w:rPr>
        <w:t>Chiunque commette, per colpa, alcuno dei fatti preveduti dagli articoli 438 e 439 è punito:</w:t>
      </w:r>
      <w:r w:rsidRPr="001F1766">
        <w:rPr>
          <w:rFonts w:ascii="Times New Roman" w:eastAsia="Times New Roman" w:hAnsi="Times New Roman" w:cs="Times New Roman"/>
          <w:color w:val="0C0C0F"/>
          <w:sz w:val="22"/>
          <w:szCs w:val="22"/>
          <w:lang w:eastAsia="it-IT"/>
        </w:rPr>
        <w:br/>
        <w:t>1) con la reclusione da tre a dodici anni, nei casi per i quali le dette disposizioni stabiliscono la pena di morte;</w:t>
      </w:r>
      <w:r w:rsidRPr="001F1766">
        <w:rPr>
          <w:rFonts w:ascii="Times New Roman" w:eastAsia="Times New Roman" w:hAnsi="Times New Roman" w:cs="Times New Roman"/>
          <w:color w:val="0C0C0F"/>
          <w:sz w:val="22"/>
          <w:szCs w:val="22"/>
          <w:lang w:eastAsia="it-IT"/>
        </w:rPr>
        <w:br/>
        <w:t>2) con la reclusione da uno a cinque anni, nei casi per i quali esse stabiliscono l'ergastolo;</w:t>
      </w:r>
      <w:r w:rsidRPr="001F1766">
        <w:rPr>
          <w:rFonts w:ascii="Times New Roman" w:eastAsia="Times New Roman" w:hAnsi="Times New Roman" w:cs="Times New Roman"/>
          <w:color w:val="0C0C0F"/>
          <w:sz w:val="22"/>
          <w:szCs w:val="22"/>
          <w:lang w:eastAsia="it-IT"/>
        </w:rPr>
        <w:br/>
        <w:t>3) con la reclusione da sei mesi a tre anni, nel caso in cui l'articolo 439 stabilisce la pena della reclusione.</w:t>
      </w:r>
      <w:r w:rsidRPr="001F1766">
        <w:rPr>
          <w:rFonts w:ascii="Times New Roman" w:eastAsia="Times New Roman" w:hAnsi="Times New Roman" w:cs="Times New Roman"/>
          <w:color w:val="0C0C0F"/>
          <w:sz w:val="22"/>
          <w:szCs w:val="22"/>
          <w:lang w:eastAsia="it-IT"/>
        </w:rPr>
        <w:br/>
        <w:t>Quando sia commesso per colpa alcuno dei fatti preveduti dagli articoli 440, 441, 442, 443, 444 e 445 si applicano le pene ivi rispettivamente stabilite ridotte da un terzo a un sesto.</w:t>
      </w:r>
    </w:p>
    <w:p w:rsidR="001F1766" w:rsidRDefault="001F1766" w:rsidP="001F1766">
      <w:pPr>
        <w:pStyle w:val="NormaleWeb"/>
        <w:spacing w:before="0" w:beforeAutospacing="0" w:after="188" w:afterAutospacing="0"/>
        <w:jc w:val="both"/>
        <w:rPr>
          <w:color w:val="000000"/>
          <w:sz w:val="22"/>
          <w:szCs w:val="22"/>
        </w:rPr>
      </w:pPr>
    </w:p>
    <w:p w:rsidR="0009488E" w:rsidRDefault="005118EE" w:rsidP="0009488E">
      <w:pPr>
        <w:pStyle w:val="NormaleWeb"/>
        <w:spacing w:before="0" w:beforeAutospacing="0" w:after="188" w:afterAutospacing="0"/>
        <w:contextualSpacing/>
        <w:jc w:val="both"/>
        <w:rPr>
          <w:color w:val="000000"/>
        </w:rPr>
      </w:pPr>
      <w:r w:rsidRPr="0001070B">
        <w:rPr>
          <w:color w:val="000000"/>
        </w:rPr>
        <w:t>Anche la giurisprudenza è intervenuta per delineare meglio i contenuti della violazione dell’articolo 438, codice penale:</w:t>
      </w:r>
      <w:r w:rsidR="0009488E">
        <w:rPr>
          <w:color w:val="000000"/>
        </w:rPr>
        <w:t xml:space="preserve"> L</w:t>
      </w:r>
      <w:r w:rsidRPr="0001070B">
        <w:rPr>
          <w:color w:val="000000"/>
        </w:rPr>
        <w:t>a Corte di Cassazione penale, con la sentenza 30 ottobre 2019, n. 48014, ha statuito che “</w:t>
      </w:r>
      <w:r w:rsidR="005042DE" w:rsidRPr="0001070B">
        <w:rPr>
          <w:color w:val="000000"/>
        </w:rPr>
        <w:t xml:space="preserve"> “</w:t>
      </w:r>
      <w:r w:rsidR="005042DE" w:rsidRPr="0001070B">
        <w:rPr>
          <w:rStyle w:val="Enfasicorsivo"/>
          <w:color w:val="000000"/>
        </w:rPr>
        <w:t>la norma incriminatrice non seleziona le condotte diffusive rilevanti e richiede, con espressione quanto mai ampia, che il soggetto agente</w:t>
      </w:r>
      <w:r w:rsidR="005042DE" w:rsidRPr="0001070B">
        <w:rPr>
          <w:rStyle w:val="apple-converted-space"/>
          <w:i/>
          <w:iCs/>
          <w:color w:val="000000"/>
        </w:rPr>
        <w:t> </w:t>
      </w:r>
      <w:r w:rsidR="005042DE" w:rsidRPr="0001070B">
        <w:rPr>
          <w:rStyle w:val="Enfasigrassetto"/>
          <w:i/>
          <w:iCs/>
          <w:color w:val="000000"/>
        </w:rPr>
        <w:t>procuri</w:t>
      </w:r>
      <w:r w:rsidR="005042DE" w:rsidRPr="0001070B">
        <w:rPr>
          <w:rStyle w:val="apple-converted-space"/>
          <w:b/>
          <w:bCs/>
          <w:i/>
          <w:iCs/>
          <w:color w:val="000000"/>
        </w:rPr>
        <w:t> </w:t>
      </w:r>
      <w:r w:rsidR="005042DE" w:rsidRPr="0001070B">
        <w:rPr>
          <w:rStyle w:val="Enfasicorsivo"/>
          <w:color w:val="000000"/>
        </w:rPr>
        <w:t>un’epidemia mediante la diffusione di germi patogeni, senza individuare in che modo debba avvenire questa diffusione; occorre, però, al contempo – e ciò è evidente – che sia una diffusione capace di causare un’epidemia.</w:t>
      </w:r>
      <w:r w:rsidR="005042DE" w:rsidRPr="0001070B">
        <w:rPr>
          <w:color w:val="000000"/>
        </w:rPr>
        <w:t>”</w:t>
      </w:r>
    </w:p>
    <w:p w:rsidR="0076219F" w:rsidRPr="0001070B" w:rsidRDefault="0076219F" w:rsidP="0009488E">
      <w:pPr>
        <w:pStyle w:val="NormaleWeb"/>
        <w:spacing w:before="0" w:beforeAutospacing="0" w:after="188" w:afterAutospacing="0"/>
        <w:contextualSpacing/>
        <w:jc w:val="both"/>
        <w:rPr>
          <w:color w:val="000000"/>
        </w:rPr>
      </w:pPr>
      <w:r w:rsidRPr="0001070B">
        <w:rPr>
          <w:color w:val="000000"/>
        </w:rPr>
        <w:t>Ma la fattispecie di cui all’articolo 438, codice penale, ovvero la fattispecie colposa di cui all’articolo 452, codice penale, possono davvero applicarsi al COVID-19?</w:t>
      </w:r>
      <w:bookmarkStart w:id="4" w:name="_Toc38466855"/>
      <w:bookmarkStart w:id="5" w:name="_Toc38466856"/>
      <w:bookmarkStart w:id="6" w:name="_Toc38466859"/>
      <w:bookmarkStart w:id="7" w:name="_Toc38466860"/>
      <w:bookmarkEnd w:id="4"/>
      <w:bookmarkEnd w:id="5"/>
      <w:bookmarkEnd w:id="6"/>
      <w:bookmarkEnd w:id="7"/>
    </w:p>
    <w:p w:rsidR="0076219F" w:rsidRDefault="0076219F" w:rsidP="0001070B">
      <w:pPr>
        <w:pStyle w:val="NormaleWeb"/>
        <w:spacing w:before="0" w:beforeAutospacing="0" w:after="188" w:afterAutospacing="0"/>
        <w:jc w:val="both"/>
        <w:rPr>
          <w:color w:val="000000"/>
        </w:rPr>
      </w:pPr>
    </w:p>
    <w:p w:rsidR="0009488E" w:rsidRDefault="0009488E" w:rsidP="0001070B">
      <w:pPr>
        <w:pStyle w:val="NormaleWeb"/>
        <w:spacing w:before="0" w:beforeAutospacing="0" w:after="188" w:afterAutospacing="0"/>
        <w:jc w:val="both"/>
        <w:rPr>
          <w:color w:val="000000"/>
        </w:rPr>
      </w:pPr>
    </w:p>
    <w:p w:rsidR="0009488E" w:rsidRPr="0009488E" w:rsidRDefault="0009488E" w:rsidP="0001070B">
      <w:pPr>
        <w:pStyle w:val="NormaleWeb"/>
        <w:spacing w:before="0" w:beforeAutospacing="0" w:after="188" w:afterAutospacing="0"/>
        <w:jc w:val="both"/>
        <w:rPr>
          <w:b/>
          <w:bCs/>
          <w:color w:val="000000"/>
        </w:rPr>
      </w:pPr>
      <w:r w:rsidRPr="0009488E">
        <w:rPr>
          <w:b/>
          <w:bCs/>
          <w:color w:val="000000"/>
        </w:rPr>
        <w:t>COVID19: SPUNTI SANITARI</w:t>
      </w:r>
    </w:p>
    <w:p w:rsidR="0009488E" w:rsidRDefault="005042DE" w:rsidP="0009488E">
      <w:pPr>
        <w:pStyle w:val="NormaleWeb"/>
        <w:spacing w:before="0" w:beforeAutospacing="0" w:after="188" w:afterAutospacing="0"/>
        <w:contextualSpacing/>
        <w:jc w:val="both"/>
        <w:rPr>
          <w:i/>
          <w:iCs/>
          <w:color w:val="000000"/>
        </w:rPr>
      </w:pPr>
      <w:r w:rsidRPr="0001070B">
        <w:rPr>
          <w:color w:val="000000"/>
        </w:rPr>
        <w:t>Sulla base delle attuali conoscenze scientifiche e delle conseguenze riscontrate finora, è possibile qualificare il SARS-CoV-2 fra i germi patogeni, richiamati dall’articolo 438</w:t>
      </w:r>
      <w:r w:rsidR="0076219F" w:rsidRPr="0001070B">
        <w:rPr>
          <w:color w:val="000000"/>
        </w:rPr>
        <w:t xml:space="preserve">, codice penale, </w:t>
      </w:r>
      <w:r w:rsidRPr="0001070B">
        <w:rPr>
          <w:color w:val="000000"/>
        </w:rPr>
        <w:t>che qualora diffusi, dolosamente o colposamente, possono cagionare una epidemia, quale “</w:t>
      </w:r>
      <w:r w:rsidRPr="0001070B">
        <w:rPr>
          <w:rStyle w:val="Enfasicorsivo"/>
          <w:color w:val="000000"/>
        </w:rPr>
        <w:t>manifestazione collettiva d’una malattia, che</w:t>
      </w:r>
      <w:r w:rsidRPr="0001070B">
        <w:rPr>
          <w:rStyle w:val="apple-converted-space"/>
          <w:i/>
          <w:iCs/>
          <w:color w:val="000000"/>
        </w:rPr>
        <w:t> </w:t>
      </w:r>
      <w:r w:rsidRPr="0001070B">
        <w:rPr>
          <w:rStyle w:val="Enfasigrassetto"/>
          <w:b w:val="0"/>
          <w:bCs w:val="0"/>
          <w:i/>
          <w:iCs/>
          <w:color w:val="000000"/>
        </w:rPr>
        <w:t>rapidamente</w:t>
      </w:r>
      <w:r w:rsidR="0076219F" w:rsidRPr="0001070B">
        <w:rPr>
          <w:rStyle w:val="Enfasigrassetto"/>
          <w:i/>
          <w:iCs/>
          <w:color w:val="000000"/>
        </w:rPr>
        <w:t xml:space="preserve"> </w:t>
      </w:r>
      <w:r w:rsidRPr="0001070B">
        <w:rPr>
          <w:rStyle w:val="Enfasicorsivo"/>
          <w:color w:val="000000"/>
        </w:rPr>
        <w:t>si diffonde fino a colpire un gran numero di persone in un territorio più o meno vasto in dipendenza da vari fattori, si sviluppa con andamento variabile e si estingue dopo una durata anche variabile”.</w:t>
      </w:r>
    </w:p>
    <w:p w:rsidR="0076219F" w:rsidRPr="0009488E" w:rsidRDefault="005042DE" w:rsidP="0009488E">
      <w:pPr>
        <w:pStyle w:val="NormaleWeb"/>
        <w:spacing w:before="0" w:beforeAutospacing="0" w:after="188" w:afterAutospacing="0"/>
        <w:contextualSpacing/>
        <w:jc w:val="both"/>
        <w:rPr>
          <w:rStyle w:val="Enfasicorsivo"/>
          <w:color w:val="000000"/>
        </w:rPr>
      </w:pPr>
      <w:r w:rsidRPr="0001070B">
        <w:rPr>
          <w:rStyle w:val="Enfasicorsivo"/>
          <w:i w:val="0"/>
          <w:iCs w:val="0"/>
          <w:color w:val="000000"/>
        </w:rPr>
        <w:t>Secondo l’Organizzazione Mondiale della Sanità (OMS)</w:t>
      </w:r>
      <w:r w:rsidR="0009488E">
        <w:rPr>
          <w:rStyle w:val="Enfasicorsivo"/>
          <w:i w:val="0"/>
          <w:iCs w:val="0"/>
          <w:color w:val="000000"/>
        </w:rPr>
        <w:t>,</w:t>
      </w:r>
      <w:r w:rsidRPr="0001070B">
        <w:rPr>
          <w:rStyle w:val="Enfasicorsivo"/>
          <w:i w:val="0"/>
          <w:iCs w:val="0"/>
          <w:color w:val="000000"/>
        </w:rPr>
        <w:t xml:space="preserve"> la trasmissione delle infezioni da coronavirus, incluso il SARS-CoV-2, avviene attraverso contatti</w:t>
      </w:r>
      <w:r w:rsidRPr="0001070B">
        <w:rPr>
          <w:rStyle w:val="apple-converted-space"/>
          <w:i/>
          <w:iCs/>
          <w:color w:val="000000"/>
        </w:rPr>
        <w:t> </w:t>
      </w:r>
      <w:r w:rsidRPr="0001070B">
        <w:rPr>
          <w:rStyle w:val="Enfasigrassetto"/>
          <w:b w:val="0"/>
          <w:bCs w:val="0"/>
          <w:color w:val="000000"/>
        </w:rPr>
        <w:t>ravvicinati tra persona e persona per esposizione delle mucose buccali o nasali o delle congiuntive di un soggetto suscettibile a goccioline (</w:t>
      </w:r>
      <w:proofErr w:type="spellStart"/>
      <w:r w:rsidRPr="0001070B">
        <w:rPr>
          <w:rStyle w:val="Enfasigrassetto"/>
          <w:b w:val="0"/>
          <w:bCs w:val="0"/>
          <w:i/>
          <w:iCs/>
          <w:color w:val="000000"/>
        </w:rPr>
        <w:t>droplets</w:t>
      </w:r>
      <w:proofErr w:type="spellEnd"/>
      <w:r w:rsidRPr="0001070B">
        <w:rPr>
          <w:rStyle w:val="Enfasigrassetto"/>
          <w:b w:val="0"/>
          <w:bCs w:val="0"/>
          <w:color w:val="000000"/>
        </w:rPr>
        <w:t>)</w:t>
      </w:r>
      <w:r w:rsidRPr="0001070B">
        <w:rPr>
          <w:rStyle w:val="apple-converted-space"/>
          <w:i/>
          <w:iCs/>
          <w:color w:val="000000"/>
        </w:rPr>
        <w:t> </w:t>
      </w:r>
      <w:r w:rsidRPr="0001070B">
        <w:rPr>
          <w:rStyle w:val="Enfasicorsivo"/>
          <w:i w:val="0"/>
          <w:iCs w:val="0"/>
          <w:color w:val="000000"/>
        </w:rPr>
        <w:t>contenenti il virus emesse con la tosse, gli starnuti, il respirare e il parlare di un soggetto infetto. Il virus può anche essere trasmesso per</w:t>
      </w:r>
      <w:r w:rsidRPr="0001070B">
        <w:rPr>
          <w:rStyle w:val="apple-converted-space"/>
          <w:i/>
          <w:iCs/>
          <w:color w:val="000000"/>
        </w:rPr>
        <w:t> </w:t>
      </w:r>
      <w:r w:rsidRPr="0001070B">
        <w:rPr>
          <w:rStyle w:val="Enfasigrassetto"/>
          <w:b w:val="0"/>
          <w:bCs w:val="0"/>
          <w:color w:val="000000"/>
        </w:rPr>
        <w:t>contatto indiretto</w:t>
      </w:r>
      <w:r w:rsidRPr="0001070B">
        <w:rPr>
          <w:rStyle w:val="apple-converted-space"/>
          <w:i/>
          <w:iCs/>
          <w:color w:val="000000"/>
        </w:rPr>
        <w:t> </w:t>
      </w:r>
      <w:r w:rsidRPr="0001070B">
        <w:rPr>
          <w:rStyle w:val="Enfasicorsivo"/>
          <w:i w:val="0"/>
          <w:iCs w:val="0"/>
          <w:color w:val="000000"/>
        </w:rPr>
        <w:t>come ad esempio attraverso le mani contaminate che toccano bocca, naso, occhi, ovvero</w:t>
      </w:r>
      <w:r w:rsidRPr="0001070B">
        <w:rPr>
          <w:rStyle w:val="apple-converted-space"/>
          <w:i/>
          <w:iCs/>
          <w:color w:val="000000"/>
        </w:rPr>
        <w:t> </w:t>
      </w:r>
      <w:r w:rsidRPr="0001070B">
        <w:rPr>
          <w:rStyle w:val="Enfasigrassetto"/>
          <w:b w:val="0"/>
          <w:bCs w:val="0"/>
          <w:color w:val="000000"/>
        </w:rPr>
        <w:t>con oggetti e/o superfici posti nelle immediate vicinanze di persone infette che siano contaminate da secrezioni</w:t>
      </w:r>
      <w:r w:rsidRPr="0001070B">
        <w:rPr>
          <w:rStyle w:val="apple-converted-space"/>
          <w:i/>
          <w:iCs/>
          <w:color w:val="000000"/>
        </w:rPr>
        <w:t> </w:t>
      </w:r>
      <w:r w:rsidRPr="0001070B">
        <w:rPr>
          <w:rStyle w:val="Enfasicorsivo"/>
          <w:i w:val="0"/>
          <w:iCs w:val="0"/>
          <w:color w:val="000000"/>
        </w:rPr>
        <w:t>(es. saliva, secrezioni nasali, espettorato). Tale è l’attuale posizione unanimemente condivisa dalla Comunità scientific</w:t>
      </w:r>
      <w:bookmarkStart w:id="8" w:name="_Toc38466861"/>
      <w:bookmarkEnd w:id="8"/>
      <w:r w:rsidR="00543940" w:rsidRPr="0001070B">
        <w:rPr>
          <w:rStyle w:val="Enfasicorsivo"/>
          <w:i w:val="0"/>
          <w:iCs w:val="0"/>
          <w:color w:val="000000"/>
        </w:rPr>
        <w:t>a.</w:t>
      </w:r>
    </w:p>
    <w:p w:rsidR="0076219F" w:rsidRPr="0001070B" w:rsidRDefault="0076219F" w:rsidP="0009488E">
      <w:pPr>
        <w:pStyle w:val="NormaleWeb"/>
        <w:spacing w:before="0" w:beforeAutospacing="0" w:after="188" w:afterAutospacing="0"/>
        <w:contextualSpacing/>
        <w:jc w:val="both"/>
        <w:rPr>
          <w:rStyle w:val="Enfasicorsivo"/>
          <w:i w:val="0"/>
          <w:iCs w:val="0"/>
          <w:color w:val="000000"/>
        </w:rPr>
      </w:pPr>
      <w:r w:rsidRPr="0001070B">
        <w:rPr>
          <w:rStyle w:val="Enfasicorsivo"/>
          <w:i w:val="0"/>
          <w:iCs w:val="0"/>
          <w:color w:val="000000"/>
        </w:rPr>
        <w:t xml:space="preserve">Dal punto di vista penalistico, </w:t>
      </w:r>
      <w:r w:rsidR="00543940" w:rsidRPr="0001070B">
        <w:rPr>
          <w:rStyle w:val="Enfasicorsivo"/>
          <w:i w:val="0"/>
          <w:iCs w:val="0"/>
          <w:color w:val="000000"/>
        </w:rPr>
        <w:t>relativamente alle</w:t>
      </w:r>
      <w:r w:rsidRPr="0001070B">
        <w:rPr>
          <w:rStyle w:val="Enfasicorsivo"/>
          <w:i w:val="0"/>
          <w:iCs w:val="0"/>
          <w:color w:val="000000"/>
        </w:rPr>
        <w:t xml:space="preserve"> disposizioni di cui agli articoli 438 o 452, codice penale</w:t>
      </w:r>
      <w:r w:rsidR="00543940" w:rsidRPr="0001070B">
        <w:rPr>
          <w:rStyle w:val="Enfasicorsivo"/>
          <w:i w:val="0"/>
          <w:iCs w:val="0"/>
          <w:color w:val="000000"/>
        </w:rPr>
        <w:t>, analizziamo il caso oggetto del presente approfondimento</w:t>
      </w:r>
      <w:r w:rsidR="0009488E">
        <w:rPr>
          <w:rStyle w:val="Enfasicorsivo"/>
          <w:i w:val="0"/>
          <w:iCs w:val="0"/>
          <w:color w:val="000000"/>
        </w:rPr>
        <w:t>,</w:t>
      </w:r>
      <w:r w:rsidR="00543940" w:rsidRPr="0001070B">
        <w:rPr>
          <w:rStyle w:val="Enfasicorsivo"/>
          <w:i w:val="0"/>
          <w:iCs w:val="0"/>
          <w:color w:val="000000"/>
        </w:rPr>
        <w:t xml:space="preserve"> per verificare se tali fattispecie sanzionatorie siano concretamente applicabili.</w:t>
      </w:r>
    </w:p>
    <w:p w:rsidR="0009488E" w:rsidRDefault="0009488E" w:rsidP="0001070B">
      <w:pPr>
        <w:pStyle w:val="NormaleWeb"/>
        <w:spacing w:before="0" w:beforeAutospacing="0" w:after="188" w:afterAutospacing="0"/>
        <w:jc w:val="both"/>
        <w:rPr>
          <w:rStyle w:val="Enfasicorsivo"/>
          <w:i w:val="0"/>
          <w:iCs w:val="0"/>
          <w:color w:val="000000"/>
        </w:rPr>
      </w:pPr>
    </w:p>
    <w:p w:rsidR="0009488E" w:rsidRDefault="0009488E" w:rsidP="0001070B">
      <w:pPr>
        <w:pStyle w:val="NormaleWeb"/>
        <w:spacing w:before="0" w:beforeAutospacing="0" w:after="188" w:afterAutospacing="0"/>
        <w:jc w:val="both"/>
        <w:rPr>
          <w:rStyle w:val="Enfasicorsivo"/>
          <w:i w:val="0"/>
          <w:iCs w:val="0"/>
          <w:color w:val="000000"/>
        </w:rPr>
      </w:pPr>
    </w:p>
    <w:p w:rsidR="0009488E" w:rsidRPr="0009488E" w:rsidRDefault="0009488E" w:rsidP="0001070B">
      <w:pPr>
        <w:pStyle w:val="NormaleWeb"/>
        <w:spacing w:before="0" w:beforeAutospacing="0" w:after="188" w:afterAutospacing="0"/>
        <w:jc w:val="both"/>
        <w:rPr>
          <w:rStyle w:val="Enfasicorsivo"/>
          <w:b/>
          <w:bCs/>
          <w:i w:val="0"/>
          <w:iCs w:val="0"/>
          <w:color w:val="000000"/>
        </w:rPr>
      </w:pPr>
      <w:r w:rsidRPr="0009488E">
        <w:rPr>
          <w:rStyle w:val="Enfasicorsivo"/>
          <w:b/>
          <w:bCs/>
          <w:i w:val="0"/>
          <w:iCs w:val="0"/>
          <w:color w:val="000000"/>
        </w:rPr>
        <w:t>SOGGETTO POSITIVO: EPIDEMIA</w:t>
      </w:r>
    </w:p>
    <w:p w:rsidR="0009488E" w:rsidRDefault="009A5665" w:rsidP="0009488E">
      <w:pPr>
        <w:pStyle w:val="NormaleWeb"/>
        <w:spacing w:before="0" w:beforeAutospacing="0" w:after="188" w:afterAutospacing="0"/>
        <w:contextualSpacing/>
        <w:jc w:val="both"/>
        <w:rPr>
          <w:color w:val="000000"/>
        </w:rPr>
      </w:pPr>
      <w:r w:rsidRPr="0001070B">
        <w:rPr>
          <w:rStyle w:val="Enfasicorsivo"/>
          <w:i w:val="0"/>
          <w:iCs w:val="0"/>
          <w:color w:val="000000"/>
        </w:rPr>
        <w:t xml:space="preserve">Un soggetto consapevole della natura del COVID19, e consapevole della sua positività, potrebbe </w:t>
      </w:r>
      <w:r w:rsidR="005042DE" w:rsidRPr="0001070B">
        <w:rPr>
          <w:color w:val="000000"/>
        </w:rPr>
        <w:t>deliberarne la diffusione, per cagionare ulteriori focolai</w:t>
      </w:r>
      <w:r w:rsidRPr="0001070B">
        <w:rPr>
          <w:color w:val="000000"/>
        </w:rPr>
        <w:t xml:space="preserve">: in tale caso, l’agente </w:t>
      </w:r>
      <w:r w:rsidR="005042DE" w:rsidRPr="0001070B">
        <w:rPr>
          <w:color w:val="000000"/>
        </w:rPr>
        <w:t>risponderà, a titolo di dolo, del delitto di cui all’articolo 438</w:t>
      </w:r>
      <w:r w:rsidRPr="0001070B">
        <w:rPr>
          <w:color w:val="000000"/>
        </w:rPr>
        <w:t>, codice penale,</w:t>
      </w:r>
      <w:r w:rsidR="005042DE" w:rsidRPr="0001070B">
        <w:rPr>
          <w:color w:val="000000"/>
        </w:rPr>
        <w:t xml:space="preserve"> qualora, a seguito della diffusione, cagioni una epidemia.</w:t>
      </w:r>
    </w:p>
    <w:p w:rsidR="005042DE" w:rsidRPr="0001070B" w:rsidRDefault="009A5665" w:rsidP="0009488E">
      <w:pPr>
        <w:pStyle w:val="NormaleWeb"/>
        <w:spacing w:before="0" w:beforeAutospacing="0" w:after="188" w:afterAutospacing="0"/>
        <w:contextualSpacing/>
        <w:jc w:val="both"/>
        <w:rPr>
          <w:color w:val="000000"/>
        </w:rPr>
      </w:pPr>
      <w:r w:rsidRPr="0001070B">
        <w:rPr>
          <w:color w:val="000000"/>
        </w:rPr>
        <w:lastRenderedPageBreak/>
        <w:t xml:space="preserve">Trattandosi di delitto, è </w:t>
      </w:r>
      <w:r w:rsidR="005042DE" w:rsidRPr="0001070B">
        <w:rPr>
          <w:color w:val="000000"/>
        </w:rPr>
        <w:t>ammesso il tentativo, configurabile se l’evento epidemico non si verifica, nonostante la diffusione dei germi.</w:t>
      </w:r>
    </w:p>
    <w:p w:rsidR="009A5665" w:rsidRPr="0001070B" w:rsidRDefault="005042DE" w:rsidP="0009488E">
      <w:pPr>
        <w:pStyle w:val="NormaleWeb"/>
        <w:spacing w:before="0" w:beforeAutospacing="0" w:after="188" w:afterAutospacing="0"/>
        <w:contextualSpacing/>
        <w:jc w:val="both"/>
        <w:rPr>
          <w:color w:val="000000"/>
        </w:rPr>
      </w:pPr>
      <w:bookmarkStart w:id="9" w:name="_Toc38466862"/>
      <w:bookmarkEnd w:id="9"/>
      <w:r w:rsidRPr="0001070B">
        <w:rPr>
          <w:color w:val="000000"/>
        </w:rPr>
        <w:t xml:space="preserve">Un soggetto è punibile quando la condotta viola una delle misure emergenziali, </w:t>
      </w:r>
      <w:r w:rsidR="009A5665" w:rsidRPr="0001070B">
        <w:rPr>
          <w:color w:val="000000"/>
        </w:rPr>
        <w:t>previste dalla vigente normativa governativa, dagli ordini delle autorità sanitarie o dalle regole cautelari generiche.</w:t>
      </w:r>
    </w:p>
    <w:p w:rsidR="006442CB" w:rsidRPr="0001070B" w:rsidRDefault="006442CB" w:rsidP="0009488E">
      <w:pPr>
        <w:pStyle w:val="NormaleWeb"/>
        <w:spacing w:before="0" w:beforeAutospacing="0" w:after="188" w:afterAutospacing="0"/>
        <w:contextualSpacing/>
        <w:jc w:val="both"/>
        <w:rPr>
          <w:color w:val="000000"/>
        </w:rPr>
      </w:pPr>
      <w:r w:rsidRPr="0001070B">
        <w:rPr>
          <w:color w:val="000000"/>
        </w:rPr>
        <w:t>Da un punto di vista di intervento operativo, si applica l’articolo 380, comma 1, codice procedura penale, e quindi l’arresto obbligatorio in flagranza.</w:t>
      </w:r>
    </w:p>
    <w:p w:rsidR="006442CB" w:rsidRPr="006442CB" w:rsidRDefault="006442CB" w:rsidP="0009488E">
      <w:pPr>
        <w:pBdr>
          <w:top w:val="single" w:sz="4" w:space="1" w:color="auto"/>
          <w:left w:val="single" w:sz="4" w:space="4" w:color="auto"/>
          <w:bottom w:val="single" w:sz="4" w:space="1" w:color="auto"/>
          <w:right w:val="single" w:sz="4" w:space="4" w:color="auto"/>
        </w:pBdr>
        <w:contextualSpacing/>
        <w:jc w:val="center"/>
        <w:textAlignment w:val="baseline"/>
        <w:rPr>
          <w:rFonts w:ascii="Times New Roman" w:eastAsia="Times New Roman" w:hAnsi="Times New Roman" w:cs="Times New Roman"/>
          <w:color w:val="0C0C0F"/>
          <w:sz w:val="22"/>
          <w:szCs w:val="22"/>
          <w:lang w:eastAsia="it-IT"/>
        </w:rPr>
      </w:pPr>
      <w:r w:rsidRPr="006442CB">
        <w:rPr>
          <w:rFonts w:ascii="Times New Roman" w:eastAsia="Times New Roman" w:hAnsi="Times New Roman" w:cs="Times New Roman"/>
          <w:b/>
          <w:bCs/>
          <w:color w:val="0C0C0F"/>
          <w:sz w:val="22"/>
          <w:szCs w:val="22"/>
          <w:bdr w:val="none" w:sz="0" w:space="0" w:color="auto" w:frame="1"/>
          <w:lang w:eastAsia="it-IT"/>
        </w:rPr>
        <w:t>Articolo 380, codice procedura penale</w:t>
      </w:r>
    </w:p>
    <w:p w:rsidR="006442CB" w:rsidRPr="006442CB" w:rsidRDefault="006442CB" w:rsidP="0009488E">
      <w:pPr>
        <w:pBdr>
          <w:top w:val="single" w:sz="4" w:space="1" w:color="auto"/>
          <w:left w:val="single" w:sz="4" w:space="4" w:color="auto"/>
          <w:bottom w:val="single" w:sz="4" w:space="1" w:color="auto"/>
          <w:right w:val="single" w:sz="4" w:space="4" w:color="auto"/>
        </w:pBdr>
        <w:contextualSpacing/>
        <w:jc w:val="center"/>
        <w:textAlignment w:val="baseline"/>
        <w:rPr>
          <w:rFonts w:ascii="Times New Roman" w:eastAsia="Times New Roman" w:hAnsi="Times New Roman" w:cs="Times New Roman"/>
          <w:b/>
          <w:bCs/>
          <w:color w:val="0C0C0F"/>
          <w:sz w:val="22"/>
          <w:szCs w:val="22"/>
          <w:bdr w:val="none" w:sz="0" w:space="0" w:color="auto" w:frame="1"/>
          <w:lang w:eastAsia="it-IT"/>
        </w:rPr>
      </w:pPr>
      <w:r w:rsidRPr="006442CB">
        <w:rPr>
          <w:rFonts w:ascii="Times New Roman" w:eastAsia="Times New Roman" w:hAnsi="Times New Roman" w:cs="Times New Roman"/>
          <w:b/>
          <w:bCs/>
          <w:color w:val="0C0C0F"/>
          <w:sz w:val="22"/>
          <w:szCs w:val="22"/>
          <w:bdr w:val="none" w:sz="0" w:space="0" w:color="auto" w:frame="1"/>
          <w:lang w:eastAsia="it-IT"/>
        </w:rPr>
        <w:t>Arresto obbligatorio in flagranza.</w:t>
      </w:r>
    </w:p>
    <w:p w:rsidR="006442CB" w:rsidRPr="006442CB" w:rsidRDefault="006442CB" w:rsidP="0009488E">
      <w:pPr>
        <w:pBdr>
          <w:top w:val="single" w:sz="4" w:space="1" w:color="auto"/>
          <w:left w:val="single" w:sz="4" w:space="4" w:color="auto"/>
          <w:bottom w:val="single" w:sz="4" w:space="1" w:color="auto"/>
          <w:right w:val="single" w:sz="4" w:space="4" w:color="auto"/>
        </w:pBdr>
        <w:spacing w:after="210"/>
        <w:contextualSpacing/>
        <w:jc w:val="both"/>
        <w:textAlignment w:val="baseline"/>
        <w:rPr>
          <w:rFonts w:ascii="Times New Roman" w:eastAsia="Times New Roman" w:hAnsi="Times New Roman" w:cs="Times New Roman"/>
          <w:color w:val="0C0C0F"/>
          <w:sz w:val="22"/>
          <w:szCs w:val="22"/>
          <w:lang w:eastAsia="it-IT"/>
        </w:rPr>
      </w:pPr>
      <w:r w:rsidRPr="006442CB">
        <w:rPr>
          <w:rFonts w:ascii="Times New Roman" w:eastAsia="Times New Roman" w:hAnsi="Times New Roman" w:cs="Times New Roman"/>
          <w:color w:val="0C0C0F"/>
          <w:sz w:val="22"/>
          <w:szCs w:val="22"/>
          <w:lang w:eastAsia="it-IT"/>
        </w:rPr>
        <w:t>1. Gli ufficiali e gli agenti di polizia giudiziaria procedono all'arresto di chiunque è colto in flagranza di un delitto non colposo, consumato o tentato, per il quale la legge stabilisce la pena dell'ergastolo o della reclusione non inferiore nel minimo a cinque anni e nel massimo a venti anni.</w:t>
      </w:r>
    </w:p>
    <w:p w:rsidR="0009488E" w:rsidRDefault="0009488E" w:rsidP="00884DA4">
      <w:pPr>
        <w:rPr>
          <w:rFonts w:ascii="Times New Roman" w:hAnsi="Times New Roman" w:cs="Times New Roman"/>
        </w:rPr>
      </w:pPr>
    </w:p>
    <w:p w:rsidR="005042DE" w:rsidRDefault="006442CB" w:rsidP="00884DA4">
      <w:pPr>
        <w:rPr>
          <w:rFonts w:ascii="Times New Roman" w:hAnsi="Times New Roman" w:cs="Times New Roman"/>
        </w:rPr>
      </w:pPr>
      <w:r>
        <w:rPr>
          <w:rFonts w:ascii="Times New Roman" w:hAnsi="Times New Roman" w:cs="Times New Roman"/>
        </w:rPr>
        <w:t>Il reato è procedibile d’ufficio.</w:t>
      </w:r>
    </w:p>
    <w:p w:rsidR="005042DE" w:rsidRDefault="005042DE" w:rsidP="00884DA4">
      <w:pPr>
        <w:rPr>
          <w:rFonts w:ascii="Times New Roman" w:hAnsi="Times New Roman" w:cs="Times New Roman"/>
        </w:rPr>
      </w:pPr>
    </w:p>
    <w:p w:rsidR="00BA1EFD" w:rsidRDefault="00BA1EFD" w:rsidP="00BA1EFD">
      <w:pPr>
        <w:jc w:val="both"/>
        <w:rPr>
          <w:rFonts w:ascii="Times New Roman" w:hAnsi="Times New Roman" w:cs="Times New Roman"/>
        </w:rPr>
      </w:pPr>
    </w:p>
    <w:p w:rsidR="0009488E" w:rsidRPr="0009488E" w:rsidRDefault="0009488E" w:rsidP="00BA1EFD">
      <w:pPr>
        <w:jc w:val="both"/>
        <w:rPr>
          <w:rFonts w:ascii="Times New Roman" w:hAnsi="Times New Roman" w:cs="Times New Roman"/>
          <w:b/>
          <w:bCs/>
        </w:rPr>
      </w:pPr>
      <w:r w:rsidRPr="0009488E">
        <w:rPr>
          <w:rFonts w:ascii="Times New Roman" w:hAnsi="Times New Roman" w:cs="Times New Roman"/>
          <w:b/>
          <w:bCs/>
        </w:rPr>
        <w:t>CONCLUSIONI</w:t>
      </w:r>
    </w:p>
    <w:p w:rsidR="0009488E" w:rsidRPr="0009488E" w:rsidRDefault="0009488E" w:rsidP="00BA1EFD">
      <w:pPr>
        <w:jc w:val="both"/>
        <w:rPr>
          <w:rFonts w:ascii="Times New Roman" w:hAnsi="Times New Roman" w:cs="Times New Roman"/>
          <w:b/>
          <w:bCs/>
        </w:rPr>
      </w:pPr>
    </w:p>
    <w:p w:rsidR="00137436" w:rsidRDefault="00BA1EFD" w:rsidP="00BA1EFD">
      <w:pPr>
        <w:jc w:val="both"/>
        <w:rPr>
          <w:rFonts w:ascii="Times New Roman" w:hAnsi="Times New Roman" w:cs="Times New Roman"/>
        </w:rPr>
      </w:pPr>
      <w:r>
        <w:rPr>
          <w:rFonts w:ascii="Times New Roman" w:hAnsi="Times New Roman" w:cs="Times New Roman"/>
        </w:rPr>
        <w:t>Considerato che utilizzare il T.S.O. in maniera estensiva, nel caso di soggetto positivo al COVID19, ricoverato presso struttura ospedaliera, che intende lasciare l’ospedale e tornare a casa, risulta chiaramente più complesso, in quanto strumento che si presta a ricorsi, problemi interpretativi, e soprattutto perché i trattamenti sanitari sono facoltativi, e, quindi, il soggetto interessato può sempre rifiutare qualsiasi cura, è consigliabile affidarsi alla norma penale, previo consulto con il P.M. di turno.</w:t>
      </w:r>
      <w:r w:rsidR="00137436">
        <w:rPr>
          <w:rFonts w:ascii="Times New Roman" w:hAnsi="Times New Roman" w:cs="Times New Roman"/>
        </w:rPr>
        <w:t xml:space="preserve"> </w:t>
      </w:r>
    </w:p>
    <w:p w:rsidR="00BA1EFD" w:rsidRDefault="00137436" w:rsidP="00BA1EFD">
      <w:pPr>
        <w:jc w:val="both"/>
        <w:rPr>
          <w:rFonts w:ascii="Times New Roman" w:hAnsi="Times New Roman" w:cs="Times New Roman"/>
        </w:rPr>
      </w:pPr>
      <w:r>
        <w:rPr>
          <w:rFonts w:ascii="Times New Roman" w:hAnsi="Times New Roman" w:cs="Times New Roman"/>
        </w:rPr>
        <w:t>Nel caso di applicazione della misura dell’arresto obbligatorio, sarà opportuno, per gli operatori di polizia giudiziaria, munirsi di guanti monouso, mascherina, almeno di tipo FPP2, e di idonea tuta protettiva per il corpo.</w:t>
      </w:r>
    </w:p>
    <w:p w:rsidR="005042DE" w:rsidRDefault="005042DE" w:rsidP="00BA1EFD">
      <w:pPr>
        <w:jc w:val="both"/>
        <w:rPr>
          <w:rFonts w:ascii="Times New Roman" w:hAnsi="Times New Roman" w:cs="Times New Roman"/>
        </w:rPr>
      </w:pPr>
    </w:p>
    <w:p w:rsidR="00BA1EFD" w:rsidRDefault="00BA1EFD" w:rsidP="00BA1EFD">
      <w:pPr>
        <w:jc w:val="both"/>
        <w:rPr>
          <w:rFonts w:ascii="Times New Roman" w:hAnsi="Times New Roman" w:cs="Times New Roman"/>
        </w:rPr>
      </w:pPr>
    </w:p>
    <w:p w:rsidR="00BA1EFD" w:rsidRDefault="00BA1EFD" w:rsidP="00BA1EFD">
      <w:pPr>
        <w:jc w:val="both"/>
        <w:rPr>
          <w:rFonts w:ascii="Times New Roman" w:hAnsi="Times New Roman" w:cs="Times New Roman"/>
        </w:rPr>
      </w:pPr>
    </w:p>
    <w:p w:rsidR="005042DE" w:rsidRDefault="005042DE" w:rsidP="00884DA4">
      <w:pPr>
        <w:rPr>
          <w:rFonts w:ascii="Times New Roman" w:hAnsi="Times New Roman" w:cs="Times New Roman"/>
        </w:rPr>
      </w:pPr>
    </w:p>
    <w:p w:rsidR="005042DE" w:rsidRDefault="005042DE" w:rsidP="00884DA4">
      <w:pPr>
        <w:rPr>
          <w:rFonts w:ascii="Times New Roman" w:hAnsi="Times New Roman" w:cs="Times New Roman"/>
        </w:rPr>
      </w:pPr>
    </w:p>
    <w:p w:rsidR="000C093A" w:rsidRPr="00884DA4" w:rsidRDefault="00137436" w:rsidP="00884DA4">
      <w:pPr>
        <w:rPr>
          <w:rFonts w:ascii="Times New Roman" w:hAnsi="Times New Roman" w:cs="Times New Roman"/>
        </w:rPr>
      </w:pPr>
    </w:p>
    <w:sectPr w:rsidR="000C093A" w:rsidRPr="00884DA4" w:rsidSect="00324FD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1AFF"/>
    <w:multiLevelType w:val="multilevel"/>
    <w:tmpl w:val="9BB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522F7"/>
    <w:multiLevelType w:val="hybridMultilevel"/>
    <w:tmpl w:val="3A6A7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046F1"/>
    <w:multiLevelType w:val="multilevel"/>
    <w:tmpl w:val="78D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561F"/>
    <w:multiLevelType w:val="multilevel"/>
    <w:tmpl w:val="580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64C08"/>
    <w:multiLevelType w:val="multilevel"/>
    <w:tmpl w:val="13E0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B6C1F"/>
    <w:multiLevelType w:val="multilevel"/>
    <w:tmpl w:val="4800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8175C"/>
    <w:multiLevelType w:val="multilevel"/>
    <w:tmpl w:val="8DB4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E2B71"/>
    <w:multiLevelType w:val="multilevel"/>
    <w:tmpl w:val="71F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169A0"/>
    <w:multiLevelType w:val="hybridMultilevel"/>
    <w:tmpl w:val="B3F66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F70BC9"/>
    <w:multiLevelType w:val="multilevel"/>
    <w:tmpl w:val="80E2F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E90A20"/>
    <w:multiLevelType w:val="multilevel"/>
    <w:tmpl w:val="30D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E4B43"/>
    <w:multiLevelType w:val="multilevel"/>
    <w:tmpl w:val="24321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561951"/>
    <w:multiLevelType w:val="multilevel"/>
    <w:tmpl w:val="E50A4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65FEE"/>
    <w:multiLevelType w:val="multilevel"/>
    <w:tmpl w:val="D09A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AA6016"/>
    <w:multiLevelType w:val="multilevel"/>
    <w:tmpl w:val="D6A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2134A"/>
    <w:multiLevelType w:val="multilevel"/>
    <w:tmpl w:val="554A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23903"/>
    <w:multiLevelType w:val="multilevel"/>
    <w:tmpl w:val="EC401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B829A7"/>
    <w:multiLevelType w:val="multilevel"/>
    <w:tmpl w:val="4B8C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02B37"/>
    <w:multiLevelType w:val="multilevel"/>
    <w:tmpl w:val="406E5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14E41"/>
    <w:multiLevelType w:val="multilevel"/>
    <w:tmpl w:val="AD8E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C241B9"/>
    <w:multiLevelType w:val="multilevel"/>
    <w:tmpl w:val="2E0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1"/>
  </w:num>
  <w:num w:numId="4">
    <w:abstractNumId w:val="12"/>
  </w:num>
  <w:num w:numId="5">
    <w:abstractNumId w:val="4"/>
  </w:num>
  <w:num w:numId="6">
    <w:abstractNumId w:val="14"/>
  </w:num>
  <w:num w:numId="7">
    <w:abstractNumId w:val="10"/>
  </w:num>
  <w:num w:numId="8">
    <w:abstractNumId w:val="16"/>
  </w:num>
  <w:num w:numId="9">
    <w:abstractNumId w:val="3"/>
  </w:num>
  <w:num w:numId="10">
    <w:abstractNumId w:val="6"/>
  </w:num>
  <w:num w:numId="11">
    <w:abstractNumId w:val="9"/>
  </w:num>
  <w:num w:numId="12">
    <w:abstractNumId w:val="7"/>
  </w:num>
  <w:num w:numId="13">
    <w:abstractNumId w:val="15"/>
  </w:num>
  <w:num w:numId="14">
    <w:abstractNumId w:val="18"/>
  </w:num>
  <w:num w:numId="15">
    <w:abstractNumId w:val="5"/>
  </w:num>
  <w:num w:numId="16">
    <w:abstractNumId w:val="17"/>
  </w:num>
  <w:num w:numId="17">
    <w:abstractNumId w:val="0"/>
  </w:num>
  <w:num w:numId="18">
    <w:abstractNumId w:val="19"/>
  </w:num>
  <w:num w:numId="19">
    <w:abstractNumId w:val="2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28"/>
    <w:rsid w:val="0001070B"/>
    <w:rsid w:val="0007452E"/>
    <w:rsid w:val="0009488E"/>
    <w:rsid w:val="00137436"/>
    <w:rsid w:val="0017073A"/>
    <w:rsid w:val="0018011E"/>
    <w:rsid w:val="001D095D"/>
    <w:rsid w:val="001E5F28"/>
    <w:rsid w:val="001F1766"/>
    <w:rsid w:val="00242FCE"/>
    <w:rsid w:val="002A7020"/>
    <w:rsid w:val="0031694E"/>
    <w:rsid w:val="00324FD5"/>
    <w:rsid w:val="003E4D53"/>
    <w:rsid w:val="004B67C3"/>
    <w:rsid w:val="005042DE"/>
    <w:rsid w:val="005118EE"/>
    <w:rsid w:val="00535EEA"/>
    <w:rsid w:val="00543940"/>
    <w:rsid w:val="0059406F"/>
    <w:rsid w:val="006442CB"/>
    <w:rsid w:val="0076219F"/>
    <w:rsid w:val="00776AD1"/>
    <w:rsid w:val="00884DA4"/>
    <w:rsid w:val="009172DC"/>
    <w:rsid w:val="009376D2"/>
    <w:rsid w:val="009A5665"/>
    <w:rsid w:val="009A65C5"/>
    <w:rsid w:val="00A65DC0"/>
    <w:rsid w:val="00BA1EFD"/>
    <w:rsid w:val="00C55617"/>
    <w:rsid w:val="00C66A46"/>
    <w:rsid w:val="00D214F1"/>
    <w:rsid w:val="00E34776"/>
    <w:rsid w:val="00E522FF"/>
    <w:rsid w:val="00E74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DC77"/>
  <w14:defaultImageDpi w14:val="32767"/>
  <w15:chartTrackingRefBased/>
  <w15:docId w15:val="{9D7FC66B-1B55-EE42-B986-8C757C72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042DE"/>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042DE"/>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042DE"/>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E5F28"/>
  </w:style>
  <w:style w:type="character" w:styleId="Collegamentoipertestuale">
    <w:name w:val="Hyperlink"/>
    <w:basedOn w:val="Carpredefinitoparagrafo"/>
    <w:uiPriority w:val="99"/>
    <w:semiHidden/>
    <w:unhideWhenUsed/>
    <w:rsid w:val="001E5F28"/>
    <w:rPr>
      <w:color w:val="0000FF"/>
      <w:u w:val="single"/>
    </w:rPr>
  </w:style>
  <w:style w:type="paragraph" w:styleId="Paragrafoelenco">
    <w:name w:val="List Paragraph"/>
    <w:basedOn w:val="Normale"/>
    <w:uiPriority w:val="34"/>
    <w:qFormat/>
    <w:rsid w:val="009172DC"/>
    <w:pPr>
      <w:ind w:left="720"/>
      <w:contextualSpacing/>
    </w:pPr>
  </w:style>
  <w:style w:type="paragraph" w:styleId="NormaleWeb">
    <w:name w:val="Normal (Web)"/>
    <w:basedOn w:val="Normale"/>
    <w:uiPriority w:val="99"/>
    <w:rsid w:val="0018011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5042DE"/>
    <w:rPr>
      <w:b/>
      <w:bCs/>
    </w:rPr>
  </w:style>
  <w:style w:type="character" w:customStyle="1" w:styleId="Titolo1Carattere">
    <w:name w:val="Titolo 1 Carattere"/>
    <w:basedOn w:val="Carpredefinitoparagrafo"/>
    <w:link w:val="Titolo1"/>
    <w:uiPriority w:val="9"/>
    <w:rsid w:val="005042D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042D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042DE"/>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5042DE"/>
    <w:rPr>
      <w:i/>
      <w:iCs/>
    </w:rPr>
  </w:style>
  <w:style w:type="paragraph" w:customStyle="1" w:styleId="scarica-doc">
    <w:name w:val="scarica-doc"/>
    <w:basedOn w:val="Normale"/>
    <w:rsid w:val="005042DE"/>
    <w:pPr>
      <w:spacing w:before="100" w:beforeAutospacing="1" w:after="100" w:afterAutospacing="1"/>
    </w:pPr>
    <w:rPr>
      <w:rFonts w:ascii="Times New Roman" w:eastAsia="Times New Roman" w:hAnsi="Times New Roman" w:cs="Times New Roman"/>
      <w:lang w:eastAsia="it-IT"/>
    </w:rPr>
  </w:style>
  <w:style w:type="character" w:customStyle="1" w:styleId="lpautore">
    <w:name w:val="lpautore"/>
    <w:basedOn w:val="Carpredefinitoparagrafo"/>
    <w:rsid w:val="005042DE"/>
  </w:style>
  <w:style w:type="character" w:customStyle="1" w:styleId="lpeditore">
    <w:name w:val="lpeditore"/>
    <w:basedOn w:val="Carpredefinitoparagrafo"/>
    <w:rsid w:val="005042DE"/>
  </w:style>
  <w:style w:type="character" w:customStyle="1" w:styleId="pzpieno">
    <w:name w:val="pzpieno"/>
    <w:basedOn w:val="Carpredefinitoparagrafo"/>
    <w:rsid w:val="005042DE"/>
  </w:style>
  <w:style w:type="character" w:customStyle="1" w:styleId="prezzo">
    <w:name w:val="prezzo"/>
    <w:basedOn w:val="Carpredefinitoparagrafo"/>
    <w:rsid w:val="005042DE"/>
  </w:style>
  <w:style w:type="character" w:customStyle="1" w:styleId="w8qarf">
    <w:name w:val="w8qarf"/>
    <w:basedOn w:val="Carpredefinitoparagrafo"/>
    <w:rsid w:val="006442CB"/>
  </w:style>
  <w:style w:type="character" w:customStyle="1" w:styleId="lrzxr">
    <w:name w:val="lrzxr"/>
    <w:basedOn w:val="Carpredefinitoparagrafo"/>
    <w:rsid w:val="0064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6650">
      <w:bodyDiv w:val="1"/>
      <w:marLeft w:val="0"/>
      <w:marRight w:val="0"/>
      <w:marTop w:val="0"/>
      <w:marBottom w:val="0"/>
      <w:divBdr>
        <w:top w:val="none" w:sz="0" w:space="0" w:color="auto"/>
        <w:left w:val="none" w:sz="0" w:space="0" w:color="auto"/>
        <w:bottom w:val="none" w:sz="0" w:space="0" w:color="auto"/>
        <w:right w:val="none" w:sz="0" w:space="0" w:color="auto"/>
      </w:divBdr>
      <w:divsChild>
        <w:div w:id="1643731278">
          <w:blockQuote w:val="1"/>
          <w:marLeft w:val="600"/>
          <w:marRight w:val="0"/>
          <w:marTop w:val="0"/>
          <w:marBottom w:val="0"/>
          <w:divBdr>
            <w:top w:val="none" w:sz="0" w:space="0" w:color="auto"/>
            <w:left w:val="none" w:sz="0" w:space="0" w:color="auto"/>
            <w:bottom w:val="none" w:sz="0" w:space="0" w:color="auto"/>
            <w:right w:val="none" w:sz="0" w:space="0" w:color="auto"/>
          </w:divBdr>
        </w:div>
        <w:div w:id="39979443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28221208">
      <w:bodyDiv w:val="1"/>
      <w:marLeft w:val="0"/>
      <w:marRight w:val="0"/>
      <w:marTop w:val="0"/>
      <w:marBottom w:val="0"/>
      <w:divBdr>
        <w:top w:val="none" w:sz="0" w:space="0" w:color="auto"/>
        <w:left w:val="none" w:sz="0" w:space="0" w:color="auto"/>
        <w:bottom w:val="none" w:sz="0" w:space="0" w:color="auto"/>
        <w:right w:val="none" w:sz="0" w:space="0" w:color="auto"/>
      </w:divBdr>
    </w:div>
    <w:div w:id="1066564890">
      <w:bodyDiv w:val="1"/>
      <w:marLeft w:val="0"/>
      <w:marRight w:val="0"/>
      <w:marTop w:val="0"/>
      <w:marBottom w:val="0"/>
      <w:divBdr>
        <w:top w:val="none" w:sz="0" w:space="0" w:color="auto"/>
        <w:left w:val="none" w:sz="0" w:space="0" w:color="auto"/>
        <w:bottom w:val="none" w:sz="0" w:space="0" w:color="auto"/>
        <w:right w:val="none" w:sz="0" w:space="0" w:color="auto"/>
      </w:divBdr>
      <w:divsChild>
        <w:div w:id="1453478984">
          <w:marLeft w:val="0"/>
          <w:marRight w:val="0"/>
          <w:marTop w:val="0"/>
          <w:marBottom w:val="360"/>
          <w:divBdr>
            <w:top w:val="none" w:sz="0" w:space="0" w:color="auto"/>
            <w:left w:val="none" w:sz="0" w:space="0" w:color="auto"/>
            <w:bottom w:val="none" w:sz="0" w:space="0" w:color="auto"/>
            <w:right w:val="none" w:sz="0" w:space="0" w:color="auto"/>
          </w:divBdr>
        </w:div>
        <w:div w:id="2122071894">
          <w:marLeft w:val="0"/>
          <w:marRight w:val="0"/>
          <w:marTop w:val="0"/>
          <w:marBottom w:val="360"/>
          <w:divBdr>
            <w:top w:val="none" w:sz="0" w:space="0" w:color="auto"/>
            <w:left w:val="none" w:sz="0" w:space="0" w:color="auto"/>
            <w:bottom w:val="none" w:sz="0" w:space="0" w:color="auto"/>
            <w:right w:val="none" w:sz="0" w:space="0" w:color="auto"/>
          </w:divBdr>
        </w:div>
        <w:div w:id="1678120353">
          <w:marLeft w:val="0"/>
          <w:marRight w:val="0"/>
          <w:marTop w:val="0"/>
          <w:marBottom w:val="360"/>
          <w:divBdr>
            <w:top w:val="none" w:sz="0" w:space="0" w:color="auto"/>
            <w:left w:val="none" w:sz="0" w:space="0" w:color="auto"/>
            <w:bottom w:val="none" w:sz="0" w:space="0" w:color="auto"/>
            <w:right w:val="none" w:sz="0" w:space="0" w:color="auto"/>
          </w:divBdr>
        </w:div>
      </w:divsChild>
    </w:div>
    <w:div w:id="1074008987">
      <w:bodyDiv w:val="1"/>
      <w:marLeft w:val="0"/>
      <w:marRight w:val="0"/>
      <w:marTop w:val="0"/>
      <w:marBottom w:val="0"/>
      <w:divBdr>
        <w:top w:val="none" w:sz="0" w:space="0" w:color="auto"/>
        <w:left w:val="none" w:sz="0" w:space="0" w:color="auto"/>
        <w:bottom w:val="none" w:sz="0" w:space="0" w:color="auto"/>
        <w:right w:val="none" w:sz="0" w:space="0" w:color="auto"/>
      </w:divBdr>
      <w:divsChild>
        <w:div w:id="2034960928">
          <w:marLeft w:val="0"/>
          <w:marRight w:val="0"/>
          <w:marTop w:val="0"/>
          <w:marBottom w:val="240"/>
          <w:divBdr>
            <w:top w:val="none" w:sz="0" w:space="0" w:color="auto"/>
            <w:left w:val="none" w:sz="0" w:space="0" w:color="auto"/>
            <w:bottom w:val="none" w:sz="0" w:space="0" w:color="auto"/>
            <w:right w:val="none" w:sz="0" w:space="0" w:color="auto"/>
          </w:divBdr>
        </w:div>
        <w:div w:id="15011176">
          <w:marLeft w:val="0"/>
          <w:marRight w:val="0"/>
          <w:marTop w:val="0"/>
          <w:marBottom w:val="0"/>
          <w:divBdr>
            <w:top w:val="none" w:sz="0" w:space="0" w:color="auto"/>
            <w:left w:val="none" w:sz="0" w:space="0" w:color="auto"/>
            <w:bottom w:val="none" w:sz="0" w:space="0" w:color="auto"/>
            <w:right w:val="none" w:sz="0" w:space="0" w:color="auto"/>
          </w:divBdr>
          <w:divsChild>
            <w:div w:id="2133592448">
              <w:marLeft w:val="0"/>
              <w:marRight w:val="0"/>
              <w:marTop w:val="0"/>
              <w:marBottom w:val="150"/>
              <w:divBdr>
                <w:top w:val="none" w:sz="0" w:space="0" w:color="auto"/>
                <w:left w:val="none" w:sz="0" w:space="0" w:color="auto"/>
                <w:bottom w:val="none" w:sz="0" w:space="0" w:color="auto"/>
                <w:right w:val="none" w:sz="0" w:space="0" w:color="auto"/>
              </w:divBdr>
            </w:div>
          </w:divsChild>
        </w:div>
        <w:div w:id="889145946">
          <w:marLeft w:val="0"/>
          <w:marRight w:val="0"/>
          <w:marTop w:val="0"/>
          <w:marBottom w:val="0"/>
          <w:divBdr>
            <w:top w:val="single" w:sz="6" w:space="0" w:color="EFEFEF"/>
            <w:left w:val="single" w:sz="6" w:space="11" w:color="EFEFEF"/>
            <w:bottom w:val="single" w:sz="6" w:space="0" w:color="EFEFEF"/>
            <w:right w:val="single" w:sz="6" w:space="11" w:color="EFEFEF"/>
          </w:divBdr>
          <w:divsChild>
            <w:div w:id="6309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203">
      <w:bodyDiv w:val="1"/>
      <w:marLeft w:val="0"/>
      <w:marRight w:val="0"/>
      <w:marTop w:val="0"/>
      <w:marBottom w:val="0"/>
      <w:divBdr>
        <w:top w:val="none" w:sz="0" w:space="0" w:color="auto"/>
        <w:left w:val="none" w:sz="0" w:space="0" w:color="auto"/>
        <w:bottom w:val="none" w:sz="0" w:space="0" w:color="auto"/>
        <w:right w:val="none" w:sz="0" w:space="0" w:color="auto"/>
      </w:divBdr>
    </w:div>
    <w:div w:id="1129401555">
      <w:bodyDiv w:val="1"/>
      <w:marLeft w:val="0"/>
      <w:marRight w:val="0"/>
      <w:marTop w:val="0"/>
      <w:marBottom w:val="0"/>
      <w:divBdr>
        <w:top w:val="none" w:sz="0" w:space="0" w:color="auto"/>
        <w:left w:val="none" w:sz="0" w:space="0" w:color="auto"/>
        <w:bottom w:val="none" w:sz="0" w:space="0" w:color="auto"/>
        <w:right w:val="none" w:sz="0" w:space="0" w:color="auto"/>
      </w:divBdr>
    </w:div>
    <w:div w:id="1458180424">
      <w:bodyDiv w:val="1"/>
      <w:marLeft w:val="0"/>
      <w:marRight w:val="0"/>
      <w:marTop w:val="0"/>
      <w:marBottom w:val="0"/>
      <w:divBdr>
        <w:top w:val="none" w:sz="0" w:space="0" w:color="auto"/>
        <w:left w:val="none" w:sz="0" w:space="0" w:color="auto"/>
        <w:bottom w:val="none" w:sz="0" w:space="0" w:color="auto"/>
        <w:right w:val="none" w:sz="0" w:space="0" w:color="auto"/>
      </w:divBdr>
      <w:divsChild>
        <w:div w:id="1526869911">
          <w:marLeft w:val="0"/>
          <w:marRight w:val="0"/>
          <w:marTop w:val="0"/>
          <w:marBottom w:val="0"/>
          <w:divBdr>
            <w:top w:val="none" w:sz="0" w:space="0" w:color="auto"/>
            <w:left w:val="none" w:sz="0" w:space="0" w:color="auto"/>
            <w:bottom w:val="none" w:sz="0" w:space="0" w:color="auto"/>
            <w:right w:val="none" w:sz="0" w:space="0" w:color="auto"/>
          </w:divBdr>
          <w:divsChild>
            <w:div w:id="1786654525">
              <w:marLeft w:val="0"/>
              <w:marRight w:val="0"/>
              <w:marTop w:val="105"/>
              <w:marBottom w:val="0"/>
              <w:divBdr>
                <w:top w:val="none" w:sz="0" w:space="0" w:color="auto"/>
                <w:left w:val="none" w:sz="0" w:space="0" w:color="auto"/>
                <w:bottom w:val="none" w:sz="0" w:space="0" w:color="auto"/>
                <w:right w:val="none" w:sz="0" w:space="0" w:color="auto"/>
              </w:divBdr>
              <w:divsChild>
                <w:div w:id="15674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87">
          <w:marLeft w:val="0"/>
          <w:marRight w:val="0"/>
          <w:marTop w:val="0"/>
          <w:marBottom w:val="0"/>
          <w:divBdr>
            <w:top w:val="none" w:sz="0" w:space="0" w:color="auto"/>
            <w:left w:val="none" w:sz="0" w:space="0" w:color="auto"/>
            <w:bottom w:val="none" w:sz="0" w:space="0" w:color="auto"/>
            <w:right w:val="none" w:sz="0" w:space="0" w:color="auto"/>
          </w:divBdr>
          <w:divsChild>
            <w:div w:id="1046955884">
              <w:marLeft w:val="0"/>
              <w:marRight w:val="0"/>
              <w:marTop w:val="105"/>
              <w:marBottom w:val="0"/>
              <w:divBdr>
                <w:top w:val="none" w:sz="0" w:space="0" w:color="auto"/>
                <w:left w:val="none" w:sz="0" w:space="0" w:color="auto"/>
                <w:bottom w:val="none" w:sz="0" w:space="0" w:color="auto"/>
                <w:right w:val="none" w:sz="0" w:space="0" w:color="auto"/>
              </w:divBdr>
              <w:divsChild>
                <w:div w:id="1317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7479">
          <w:marLeft w:val="0"/>
          <w:marRight w:val="0"/>
          <w:marTop w:val="0"/>
          <w:marBottom w:val="0"/>
          <w:divBdr>
            <w:top w:val="none" w:sz="0" w:space="0" w:color="auto"/>
            <w:left w:val="none" w:sz="0" w:space="0" w:color="auto"/>
            <w:bottom w:val="none" w:sz="0" w:space="0" w:color="auto"/>
            <w:right w:val="none" w:sz="0" w:space="0" w:color="auto"/>
          </w:divBdr>
          <w:divsChild>
            <w:div w:id="1116675551">
              <w:marLeft w:val="0"/>
              <w:marRight w:val="0"/>
              <w:marTop w:val="105"/>
              <w:marBottom w:val="0"/>
              <w:divBdr>
                <w:top w:val="none" w:sz="0" w:space="0" w:color="auto"/>
                <w:left w:val="none" w:sz="0" w:space="0" w:color="auto"/>
                <w:bottom w:val="none" w:sz="0" w:space="0" w:color="auto"/>
                <w:right w:val="none" w:sz="0" w:space="0" w:color="auto"/>
              </w:divBdr>
              <w:divsChild>
                <w:div w:id="5349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2351</Words>
  <Characters>13407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27</cp:revision>
  <dcterms:created xsi:type="dcterms:W3CDTF">2020-10-31T09:42:00Z</dcterms:created>
  <dcterms:modified xsi:type="dcterms:W3CDTF">2020-11-01T13:27:00Z</dcterms:modified>
</cp:coreProperties>
</file>